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882BD8" w14:textId="77777777" w:rsidR="00A45DA4" w:rsidRPr="00A45DA4" w:rsidRDefault="00A45DA4" w:rsidP="00A45DA4">
      <w:pPr>
        <w:jc w:val="center"/>
        <w:rPr>
          <w:rFonts w:ascii="Times New Roman" w:hAnsi="Times New Roman" w:cs="Times New Roman"/>
          <w:sz w:val="36"/>
        </w:rPr>
      </w:pPr>
    </w:p>
    <w:p w14:paraId="2506A5EF" w14:textId="77777777" w:rsidR="00A45DA4" w:rsidRPr="00A45DA4" w:rsidRDefault="00A45DA4" w:rsidP="00A45DA4">
      <w:pPr>
        <w:jc w:val="center"/>
        <w:rPr>
          <w:rFonts w:ascii="Times New Roman" w:hAnsi="Times New Roman" w:cs="Times New Roman"/>
          <w:sz w:val="36"/>
        </w:rPr>
      </w:pPr>
    </w:p>
    <w:p w14:paraId="0B18841A" w14:textId="77777777" w:rsidR="00A45DA4" w:rsidRPr="00A45DA4" w:rsidRDefault="00A45DA4" w:rsidP="00A45DA4">
      <w:pPr>
        <w:jc w:val="center"/>
        <w:rPr>
          <w:rFonts w:ascii="Times New Roman" w:hAnsi="Times New Roman" w:cs="Times New Roman"/>
          <w:sz w:val="36"/>
        </w:rPr>
      </w:pPr>
    </w:p>
    <w:p w14:paraId="4690931A" w14:textId="77777777" w:rsidR="00A45DA4" w:rsidRPr="00A45DA4" w:rsidRDefault="00A45DA4" w:rsidP="00A45DA4">
      <w:pPr>
        <w:jc w:val="center"/>
        <w:rPr>
          <w:rFonts w:ascii="Times New Roman" w:hAnsi="Times New Roman" w:cs="Times New Roman"/>
          <w:sz w:val="36"/>
        </w:rPr>
      </w:pPr>
    </w:p>
    <w:p w14:paraId="43C8AF62" w14:textId="47213BAA" w:rsidR="003D546E" w:rsidRDefault="006D2A79" w:rsidP="00A75C15">
      <w:pPr>
        <w:jc w:val="center"/>
        <w:rPr>
          <w:b/>
          <w:sz w:val="40"/>
          <w:szCs w:val="36"/>
        </w:rPr>
      </w:pPr>
      <w:r w:rsidRPr="006D2A79">
        <w:rPr>
          <w:rFonts w:hint="eastAsia"/>
          <w:b/>
          <w:sz w:val="40"/>
          <w:szCs w:val="36"/>
        </w:rPr>
        <w:t>典型区域海洋环境安全保障与应急决策服务</w:t>
      </w:r>
    </w:p>
    <w:p w14:paraId="336830BD" w14:textId="05164E5B" w:rsidR="00D1270C" w:rsidRPr="0029264B" w:rsidRDefault="003D546E" w:rsidP="00A75C15">
      <w:pPr>
        <w:jc w:val="center"/>
        <w:rPr>
          <w:b/>
          <w:sz w:val="40"/>
          <w:szCs w:val="36"/>
        </w:rPr>
      </w:pPr>
      <w:r w:rsidRPr="003D546E">
        <w:rPr>
          <w:rFonts w:hint="eastAsia"/>
          <w:b/>
          <w:sz w:val="40"/>
          <w:szCs w:val="36"/>
        </w:rPr>
        <w:t>第</w:t>
      </w:r>
      <w:r w:rsidRPr="003D546E">
        <w:rPr>
          <w:rFonts w:hint="eastAsia"/>
          <w:b/>
          <w:sz w:val="40"/>
          <w:szCs w:val="36"/>
        </w:rPr>
        <w:t>2</w:t>
      </w:r>
      <w:r w:rsidRPr="003D546E">
        <w:rPr>
          <w:rFonts w:hint="eastAsia"/>
          <w:b/>
          <w:sz w:val="40"/>
          <w:szCs w:val="36"/>
        </w:rPr>
        <w:t>部分：海上油气资源开发区</w:t>
      </w:r>
    </w:p>
    <w:p w14:paraId="366A790C" w14:textId="100E068F" w:rsidR="0029264B" w:rsidRPr="0029264B" w:rsidRDefault="0029264B" w:rsidP="00A75C15">
      <w:pPr>
        <w:jc w:val="center"/>
        <w:rPr>
          <w:b/>
          <w:sz w:val="40"/>
          <w:szCs w:val="36"/>
        </w:rPr>
      </w:pPr>
      <w:r w:rsidRPr="0029264B">
        <w:rPr>
          <w:rFonts w:hint="eastAsia"/>
          <w:b/>
          <w:sz w:val="40"/>
          <w:szCs w:val="36"/>
        </w:rPr>
        <w:t>（</w:t>
      </w:r>
      <w:r w:rsidR="006D2A79">
        <w:rPr>
          <w:rFonts w:hint="eastAsia"/>
          <w:b/>
          <w:sz w:val="40"/>
          <w:szCs w:val="36"/>
        </w:rPr>
        <w:t>征求意见</w:t>
      </w:r>
      <w:r w:rsidRPr="0029264B">
        <w:rPr>
          <w:rFonts w:hint="eastAsia"/>
          <w:b/>
          <w:sz w:val="40"/>
          <w:szCs w:val="36"/>
        </w:rPr>
        <w:t>稿</w:t>
      </w:r>
      <w:r w:rsidRPr="0029264B">
        <w:rPr>
          <w:b/>
          <w:sz w:val="40"/>
          <w:szCs w:val="36"/>
        </w:rPr>
        <w:t>）</w:t>
      </w:r>
    </w:p>
    <w:p w14:paraId="3F228E30" w14:textId="77777777" w:rsidR="00155D8A" w:rsidRPr="00DA31DD" w:rsidRDefault="00155D8A" w:rsidP="00155D8A">
      <w:pPr>
        <w:pStyle w:val="1"/>
        <w:spacing w:before="240" w:after="240"/>
        <w:jc w:val="center"/>
        <w:rPr>
          <w:rFonts w:ascii="Times New Roman" w:hAnsi="Times New Roman" w:cs="Times New Roman"/>
          <w:sz w:val="52"/>
        </w:rPr>
      </w:pPr>
      <w:r w:rsidRPr="00DA31DD">
        <w:rPr>
          <w:rFonts w:ascii="Times New Roman" w:hAnsi="Times New Roman" w:cs="Times New Roman"/>
          <w:sz w:val="52"/>
        </w:rPr>
        <w:t>编制说明</w:t>
      </w:r>
    </w:p>
    <w:p w14:paraId="2BB5A4E0" w14:textId="77777777" w:rsidR="00A45DA4" w:rsidRPr="00A45DA4" w:rsidRDefault="00A45DA4" w:rsidP="00A45DA4">
      <w:pPr>
        <w:jc w:val="center"/>
        <w:rPr>
          <w:rFonts w:ascii="Times New Roman" w:eastAsia="黑体" w:hAnsi="Times New Roman" w:cs="Times New Roman"/>
          <w:sz w:val="28"/>
        </w:rPr>
      </w:pPr>
    </w:p>
    <w:p w14:paraId="7282EC41" w14:textId="77777777" w:rsidR="00A45DA4" w:rsidRPr="00A45DA4" w:rsidRDefault="00A45DA4" w:rsidP="00A45DA4">
      <w:pPr>
        <w:jc w:val="center"/>
        <w:rPr>
          <w:rFonts w:ascii="Times New Roman" w:eastAsia="黑体" w:hAnsi="Times New Roman" w:cs="Times New Roman"/>
          <w:sz w:val="28"/>
        </w:rPr>
      </w:pPr>
    </w:p>
    <w:p w14:paraId="23AE7360" w14:textId="77777777" w:rsidR="00A45DA4" w:rsidRPr="00360CFC" w:rsidRDefault="00A45DA4" w:rsidP="00A45DA4">
      <w:pPr>
        <w:jc w:val="center"/>
        <w:rPr>
          <w:rFonts w:ascii="Times New Roman" w:eastAsia="黑体" w:hAnsi="Times New Roman" w:cs="Times New Roman"/>
          <w:sz w:val="28"/>
        </w:rPr>
      </w:pPr>
    </w:p>
    <w:p w14:paraId="768CE3CB" w14:textId="77777777" w:rsidR="00A45DA4" w:rsidRPr="00A45DA4" w:rsidRDefault="00A45DA4" w:rsidP="00A45DA4">
      <w:pPr>
        <w:jc w:val="center"/>
        <w:rPr>
          <w:rFonts w:ascii="Times New Roman" w:eastAsia="黑体" w:hAnsi="Times New Roman" w:cs="Times New Roman"/>
          <w:sz w:val="28"/>
        </w:rPr>
      </w:pPr>
    </w:p>
    <w:p w14:paraId="160BCC3F" w14:textId="77777777" w:rsidR="00A45DA4" w:rsidRDefault="00A45DA4" w:rsidP="00A45DA4">
      <w:pPr>
        <w:jc w:val="center"/>
        <w:rPr>
          <w:rFonts w:ascii="Times New Roman" w:eastAsia="黑体" w:hAnsi="Times New Roman" w:cs="Times New Roman"/>
          <w:sz w:val="28"/>
        </w:rPr>
      </w:pPr>
    </w:p>
    <w:p w14:paraId="5DA75D22" w14:textId="77777777" w:rsidR="00DA31DD" w:rsidRDefault="00DA31DD" w:rsidP="00A45DA4">
      <w:pPr>
        <w:jc w:val="center"/>
        <w:rPr>
          <w:rFonts w:ascii="Times New Roman" w:eastAsia="黑体" w:hAnsi="Times New Roman" w:cs="Times New Roman"/>
          <w:sz w:val="28"/>
        </w:rPr>
      </w:pPr>
    </w:p>
    <w:p w14:paraId="78ACCFCB" w14:textId="77777777" w:rsidR="00DA31DD" w:rsidRDefault="00DA31DD" w:rsidP="00A45DA4">
      <w:pPr>
        <w:jc w:val="center"/>
        <w:rPr>
          <w:rFonts w:ascii="Times New Roman" w:eastAsia="黑体" w:hAnsi="Times New Roman" w:cs="Times New Roman"/>
          <w:sz w:val="28"/>
        </w:rPr>
      </w:pPr>
    </w:p>
    <w:p w14:paraId="18AC94E9" w14:textId="77777777" w:rsidR="00DA31DD" w:rsidRDefault="00DA31DD" w:rsidP="00A45DA4">
      <w:pPr>
        <w:jc w:val="center"/>
        <w:rPr>
          <w:rFonts w:ascii="Times New Roman" w:eastAsia="黑体" w:hAnsi="Times New Roman" w:cs="Times New Roman"/>
          <w:sz w:val="28"/>
        </w:rPr>
      </w:pPr>
    </w:p>
    <w:p w14:paraId="2FD9735B" w14:textId="77777777" w:rsidR="00DA31DD" w:rsidRPr="00A45DA4" w:rsidRDefault="00DA31DD" w:rsidP="00A45DA4">
      <w:pPr>
        <w:jc w:val="center"/>
        <w:rPr>
          <w:rFonts w:ascii="Times New Roman" w:eastAsia="黑体" w:hAnsi="Times New Roman" w:cs="Times New Roman"/>
          <w:sz w:val="28"/>
        </w:rPr>
      </w:pPr>
    </w:p>
    <w:p w14:paraId="442B3330" w14:textId="77777777" w:rsidR="00A45DA4" w:rsidRPr="00A45DA4" w:rsidRDefault="00A45DA4" w:rsidP="00A45DA4">
      <w:pPr>
        <w:jc w:val="center"/>
        <w:rPr>
          <w:rFonts w:ascii="Times New Roman" w:eastAsia="黑体" w:hAnsi="Times New Roman" w:cs="Times New Roman"/>
          <w:sz w:val="28"/>
        </w:rPr>
      </w:pPr>
    </w:p>
    <w:p w14:paraId="48579D11" w14:textId="77777777" w:rsidR="00A45DA4" w:rsidRPr="00A45DA4" w:rsidRDefault="00A45DA4" w:rsidP="00A45DA4">
      <w:pPr>
        <w:jc w:val="center"/>
        <w:rPr>
          <w:rFonts w:ascii="Times New Roman" w:eastAsia="黑体" w:hAnsi="Times New Roman" w:cs="Times New Roman"/>
          <w:sz w:val="28"/>
        </w:rPr>
      </w:pPr>
      <w:r w:rsidRPr="00A45DA4">
        <w:rPr>
          <w:rFonts w:ascii="Times New Roman" w:eastAsia="黑体" w:hAnsi="Times New Roman" w:cs="Times New Roman"/>
          <w:sz w:val="28"/>
        </w:rPr>
        <w:t>国家海洋信息中心</w:t>
      </w:r>
    </w:p>
    <w:p w14:paraId="64316CD7" w14:textId="1F9277F6" w:rsidR="00711D08" w:rsidRDefault="00A45DA4" w:rsidP="00A45DA4">
      <w:pPr>
        <w:jc w:val="center"/>
        <w:rPr>
          <w:rFonts w:ascii="Times New Roman" w:eastAsia="黑体" w:hAnsi="Times New Roman" w:cs="Times New Roman"/>
          <w:sz w:val="28"/>
        </w:rPr>
      </w:pPr>
      <w:r w:rsidRPr="00A45DA4">
        <w:rPr>
          <w:rFonts w:ascii="Times New Roman" w:eastAsia="黑体" w:hAnsi="Times New Roman" w:cs="Times New Roman"/>
          <w:sz w:val="28"/>
        </w:rPr>
        <w:t>二〇</w:t>
      </w:r>
      <w:r w:rsidR="00D07AD0">
        <w:rPr>
          <w:rFonts w:ascii="Times New Roman" w:eastAsia="黑体" w:hAnsi="Times New Roman" w:cs="Times New Roman" w:hint="eastAsia"/>
          <w:sz w:val="28"/>
        </w:rPr>
        <w:t>二</w:t>
      </w:r>
      <w:r w:rsidR="006D2A79">
        <w:rPr>
          <w:rFonts w:ascii="Times New Roman" w:eastAsia="黑体" w:hAnsi="Times New Roman" w:cs="Times New Roman" w:hint="eastAsia"/>
          <w:sz w:val="28"/>
        </w:rPr>
        <w:t>四</w:t>
      </w:r>
      <w:r w:rsidRPr="00A45DA4">
        <w:rPr>
          <w:rFonts w:ascii="Times New Roman" w:eastAsia="黑体" w:hAnsi="Times New Roman" w:cs="Times New Roman"/>
          <w:sz w:val="28"/>
        </w:rPr>
        <w:t>年</w:t>
      </w:r>
      <w:r w:rsidR="006D2A79">
        <w:rPr>
          <w:rFonts w:ascii="Times New Roman" w:eastAsia="黑体" w:hAnsi="Times New Roman" w:cs="Times New Roman" w:hint="eastAsia"/>
          <w:sz w:val="28"/>
        </w:rPr>
        <w:t>八</w:t>
      </w:r>
      <w:r w:rsidRPr="00A45DA4">
        <w:rPr>
          <w:rFonts w:ascii="Times New Roman" w:eastAsia="黑体" w:hAnsi="Times New Roman" w:cs="Times New Roman"/>
          <w:sz w:val="28"/>
        </w:rPr>
        <w:t>月</w:t>
      </w:r>
    </w:p>
    <w:p w14:paraId="572961E0" w14:textId="77777777" w:rsidR="00711D08" w:rsidRDefault="00711D08" w:rsidP="00A45DA4">
      <w:pPr>
        <w:jc w:val="center"/>
        <w:rPr>
          <w:rFonts w:ascii="Times New Roman" w:eastAsia="黑体" w:hAnsi="Times New Roman" w:cs="Times New Roman"/>
          <w:sz w:val="28"/>
        </w:rPr>
      </w:pPr>
    </w:p>
    <w:p w14:paraId="699CAC2F" w14:textId="77777777" w:rsidR="00711D08" w:rsidRDefault="00711D08" w:rsidP="00A45DA4">
      <w:pPr>
        <w:jc w:val="center"/>
        <w:rPr>
          <w:rFonts w:ascii="Times New Roman" w:eastAsia="黑体" w:hAnsi="Times New Roman" w:cs="Times New Roman"/>
          <w:sz w:val="28"/>
        </w:rPr>
      </w:pPr>
    </w:p>
    <w:p w14:paraId="3A8670CC" w14:textId="77777777" w:rsidR="00711D08" w:rsidRDefault="00711D08" w:rsidP="00A45DA4">
      <w:pPr>
        <w:jc w:val="center"/>
        <w:rPr>
          <w:rFonts w:ascii="Times New Roman" w:eastAsia="黑体" w:hAnsi="Times New Roman" w:cs="Times New Roman"/>
          <w:sz w:val="28"/>
        </w:rPr>
      </w:pPr>
    </w:p>
    <w:p w14:paraId="52A22743" w14:textId="77777777" w:rsidR="00711D08" w:rsidRDefault="00711D08" w:rsidP="00A45DA4">
      <w:pPr>
        <w:jc w:val="center"/>
        <w:rPr>
          <w:rFonts w:ascii="Times New Roman" w:eastAsia="黑体" w:hAnsi="Times New Roman" w:cs="Times New Roman"/>
          <w:sz w:val="28"/>
        </w:rPr>
      </w:pPr>
    </w:p>
    <w:p w14:paraId="25B8F605" w14:textId="77777777" w:rsidR="00711D08" w:rsidRPr="00711D08" w:rsidRDefault="00711D08" w:rsidP="00A45DA4">
      <w:pPr>
        <w:jc w:val="center"/>
        <w:rPr>
          <w:rFonts w:ascii="Times New Roman" w:eastAsia="黑体" w:hAnsi="Times New Roman" w:cs="Times New Roman"/>
          <w:sz w:val="28"/>
        </w:rPr>
      </w:pPr>
    </w:p>
    <w:p w14:paraId="43C2DD0E" w14:textId="77777777" w:rsidR="00711D08" w:rsidRDefault="00711D08" w:rsidP="00A45DA4">
      <w:pPr>
        <w:jc w:val="center"/>
        <w:rPr>
          <w:rFonts w:ascii="Times New Roman" w:eastAsia="黑体" w:hAnsi="Times New Roman" w:cs="Times New Roman"/>
          <w:sz w:val="28"/>
        </w:rPr>
      </w:pPr>
    </w:p>
    <w:p w14:paraId="25A7479E" w14:textId="77777777" w:rsidR="00711D08" w:rsidRDefault="00711D08" w:rsidP="00A45DA4">
      <w:pPr>
        <w:jc w:val="center"/>
        <w:rPr>
          <w:rFonts w:ascii="Times New Roman" w:eastAsia="黑体" w:hAnsi="Times New Roman" w:cs="Times New Roman"/>
          <w:sz w:val="28"/>
        </w:rPr>
      </w:pPr>
    </w:p>
    <w:p w14:paraId="2262201E" w14:textId="77777777" w:rsidR="00F06526" w:rsidRDefault="00F06526" w:rsidP="00A45DA4">
      <w:pPr>
        <w:jc w:val="center"/>
        <w:rPr>
          <w:rFonts w:ascii="Times New Roman" w:eastAsia="黑体" w:hAnsi="Times New Roman" w:cs="Times New Roman"/>
          <w:sz w:val="28"/>
        </w:rPr>
        <w:sectPr w:rsidR="00F06526">
          <w:footerReference w:type="default" r:id="rId8"/>
          <w:pgSz w:w="11906" w:h="16838"/>
          <w:pgMar w:top="1440" w:right="1800" w:bottom="1440" w:left="1800" w:header="851" w:footer="992" w:gutter="0"/>
          <w:cols w:space="425"/>
          <w:docGrid w:type="lines" w:linePitch="312"/>
        </w:sectPr>
      </w:pPr>
    </w:p>
    <w:p w14:paraId="3C1A6EDC" w14:textId="77777777" w:rsidR="00155D8A" w:rsidRPr="0066140F" w:rsidRDefault="00BC18E2" w:rsidP="00BC18E2">
      <w:pPr>
        <w:pStyle w:val="1"/>
        <w:numPr>
          <w:ilvl w:val="0"/>
          <w:numId w:val="3"/>
        </w:numPr>
        <w:rPr>
          <w:rFonts w:ascii="Times New Roman" w:hAnsi="Times New Roman" w:cs="Times New Roman"/>
          <w:sz w:val="28"/>
          <w:szCs w:val="28"/>
        </w:rPr>
      </w:pPr>
      <w:r w:rsidRPr="0066140F">
        <w:rPr>
          <w:rFonts w:ascii="Times New Roman" w:hAnsi="Times New Roman" w:cs="Times New Roman"/>
          <w:sz w:val="28"/>
          <w:szCs w:val="28"/>
        </w:rPr>
        <w:lastRenderedPageBreak/>
        <w:t>工作简况</w:t>
      </w:r>
    </w:p>
    <w:p w14:paraId="5D1BD3BF" w14:textId="77777777" w:rsidR="00BC18E2" w:rsidRPr="0066140F" w:rsidRDefault="00BC18E2" w:rsidP="00870655">
      <w:pPr>
        <w:pStyle w:val="2"/>
        <w:rPr>
          <w:rFonts w:ascii="Times New Roman" w:hAnsi="Times New Roman" w:cs="Times New Roman"/>
          <w:sz w:val="28"/>
          <w:szCs w:val="28"/>
        </w:rPr>
      </w:pPr>
      <w:r w:rsidRPr="0066140F">
        <w:rPr>
          <w:rFonts w:ascii="Times New Roman" w:hAnsi="Times New Roman" w:cs="Times New Roman"/>
          <w:sz w:val="28"/>
          <w:szCs w:val="28"/>
        </w:rPr>
        <w:t>1.1</w:t>
      </w:r>
      <w:r w:rsidRPr="0066140F">
        <w:rPr>
          <w:rFonts w:ascii="Times New Roman" w:hAnsi="Times New Roman" w:cs="Times New Roman"/>
          <w:sz w:val="28"/>
          <w:szCs w:val="28"/>
        </w:rPr>
        <w:t>任务来源</w:t>
      </w:r>
    </w:p>
    <w:p w14:paraId="0FD252C4" w14:textId="77777777" w:rsidR="00CB768A" w:rsidRPr="00257080" w:rsidRDefault="00CB768A" w:rsidP="00CB768A">
      <w:pPr>
        <w:pStyle w:val="af0"/>
        <w:ind w:firstLine="560"/>
        <w:rPr>
          <w:sz w:val="28"/>
          <w:szCs w:val="28"/>
        </w:rPr>
      </w:pPr>
      <w:bookmarkStart w:id="0" w:name="_Toc9860547"/>
      <w:r w:rsidRPr="00257080">
        <w:rPr>
          <w:rFonts w:hint="eastAsia"/>
          <w:sz w:val="28"/>
          <w:szCs w:val="28"/>
        </w:rPr>
        <w:t>随着陆上石油的勘察探明量增速放缓，人们愈来愈关注海上油气资源的开发，海洋石油资源量占全球石油资源总量的比例逐步上升，我国海上油气资源的开发也正在如火如荼地进行。海洋油气开采作业海域离岸远、自然环境恶劣、人员设施集中，发生事故时易产生连锁效应，处置不当将会造成人员伤亡、环境污染等。以台风为例，每年夏秋季台风诱发的狂风、巨浪等极端环境荷载都会给海洋油气生产平台带来严峻考验，一旦发生事故，不仅会给国家带来巨大的经济损失和社会影响，其造成的海洋污染将是灾难性的。</w:t>
      </w:r>
    </w:p>
    <w:p w14:paraId="12BDE898" w14:textId="77777777" w:rsidR="00CB768A" w:rsidRPr="00220700" w:rsidRDefault="00CB768A" w:rsidP="00CB768A">
      <w:pPr>
        <w:pStyle w:val="af0"/>
        <w:ind w:firstLine="560"/>
        <w:rPr>
          <w:sz w:val="28"/>
          <w:szCs w:val="28"/>
        </w:rPr>
      </w:pPr>
      <w:r w:rsidRPr="00257080">
        <w:rPr>
          <w:rFonts w:hint="eastAsia"/>
          <w:sz w:val="28"/>
          <w:szCs w:val="28"/>
        </w:rPr>
        <w:t>在国家推进海洋强国战略的大背景下，面向海上油气资源开发区的实际需求，台风、溢油、船舶碰撞等事故的预警应急防控服务已经迫在眉睫。本标准旨在规范海上油气资源开发区的海洋环境安全事件应急决策服务，为政府、社会、企业等不同服务对象提供精细化、定制化的多</w:t>
      </w:r>
      <w:proofErr w:type="gramStart"/>
      <w:r w:rsidRPr="00257080">
        <w:rPr>
          <w:rFonts w:hint="eastAsia"/>
          <w:sz w:val="28"/>
          <w:szCs w:val="28"/>
        </w:rPr>
        <w:t>承灾体多事件</w:t>
      </w:r>
      <w:proofErr w:type="gramEnd"/>
      <w:r w:rsidRPr="00257080">
        <w:rPr>
          <w:rFonts w:hint="eastAsia"/>
          <w:sz w:val="28"/>
          <w:szCs w:val="28"/>
        </w:rPr>
        <w:t>安全态势综合风险评估服务，提升基层用户海洋环境安全事件的风险预警、减灾能力。</w:t>
      </w:r>
    </w:p>
    <w:bookmarkEnd w:id="0"/>
    <w:p w14:paraId="401BEBE0" w14:textId="47CF61B9" w:rsidR="00111F34" w:rsidRPr="00111F34" w:rsidRDefault="00111F34" w:rsidP="00111F34">
      <w:pPr>
        <w:pStyle w:val="af0"/>
        <w:ind w:firstLine="560"/>
        <w:rPr>
          <w:sz w:val="28"/>
          <w:szCs w:val="28"/>
        </w:rPr>
      </w:pPr>
      <w:r>
        <w:rPr>
          <w:rFonts w:hint="eastAsia"/>
          <w:sz w:val="28"/>
          <w:szCs w:val="28"/>
        </w:rPr>
        <w:t>本</w:t>
      </w:r>
      <w:r>
        <w:rPr>
          <w:sz w:val="28"/>
          <w:szCs w:val="28"/>
        </w:rPr>
        <w:t>标准</w:t>
      </w:r>
      <w:r>
        <w:rPr>
          <w:rFonts w:hint="eastAsia"/>
          <w:sz w:val="28"/>
          <w:szCs w:val="28"/>
        </w:rPr>
        <w:t>编制</w:t>
      </w:r>
      <w:r>
        <w:rPr>
          <w:sz w:val="28"/>
          <w:szCs w:val="28"/>
        </w:rPr>
        <w:t>依托</w:t>
      </w:r>
      <w:r>
        <w:rPr>
          <w:rFonts w:hint="eastAsia"/>
          <w:sz w:val="28"/>
          <w:szCs w:val="28"/>
        </w:rPr>
        <w:t>国</w:t>
      </w:r>
      <w:r w:rsidRPr="00257080">
        <w:rPr>
          <w:rFonts w:ascii="Times New Roman" w:hAnsi="Times New Roman" w:cs="Times New Roman"/>
          <w:sz w:val="28"/>
          <w:szCs w:val="28"/>
        </w:rPr>
        <w:t>家</w:t>
      </w:r>
      <w:r w:rsidRPr="00257080">
        <w:rPr>
          <w:rFonts w:ascii="Times New Roman" w:hAnsi="Times New Roman" w:cs="Times New Roman"/>
          <w:sz w:val="28"/>
          <w:szCs w:val="28"/>
        </w:rPr>
        <w:t>“</w:t>
      </w:r>
      <w:r w:rsidRPr="00257080">
        <w:rPr>
          <w:rFonts w:ascii="Times New Roman" w:hAnsi="Times New Roman" w:cs="Times New Roman"/>
          <w:sz w:val="28"/>
          <w:szCs w:val="28"/>
        </w:rPr>
        <w:t>十四五</w:t>
      </w:r>
      <w:r w:rsidRPr="00257080">
        <w:rPr>
          <w:rFonts w:ascii="Times New Roman" w:hAnsi="Times New Roman" w:cs="Times New Roman"/>
          <w:sz w:val="28"/>
          <w:szCs w:val="28"/>
        </w:rPr>
        <w:t>”</w:t>
      </w:r>
      <w:r>
        <w:rPr>
          <w:rFonts w:hint="eastAsia"/>
          <w:sz w:val="28"/>
          <w:szCs w:val="28"/>
        </w:rPr>
        <w:t>重点</w:t>
      </w:r>
      <w:r>
        <w:rPr>
          <w:sz w:val="28"/>
          <w:szCs w:val="28"/>
        </w:rPr>
        <w:t>研发计划</w:t>
      </w:r>
      <w:r>
        <w:rPr>
          <w:rFonts w:hint="eastAsia"/>
          <w:sz w:val="28"/>
          <w:szCs w:val="28"/>
        </w:rPr>
        <w:t>项目“</w:t>
      </w:r>
      <w:r w:rsidRPr="00111F34">
        <w:rPr>
          <w:rFonts w:hint="eastAsia"/>
          <w:sz w:val="28"/>
          <w:szCs w:val="28"/>
        </w:rPr>
        <w:t>海洋环境安全风险感知与应急决策服务关键技术及装备研发</w:t>
      </w:r>
      <w:r>
        <w:rPr>
          <w:rFonts w:hint="eastAsia"/>
          <w:sz w:val="28"/>
          <w:szCs w:val="28"/>
        </w:rPr>
        <w:t>”</w:t>
      </w:r>
      <w:r w:rsidR="00CB768A">
        <w:rPr>
          <w:rFonts w:hint="eastAsia"/>
          <w:sz w:val="28"/>
          <w:szCs w:val="28"/>
        </w:rPr>
        <w:t>，</w:t>
      </w:r>
      <w:r w:rsidRPr="00111F34">
        <w:rPr>
          <w:rFonts w:hint="eastAsia"/>
          <w:sz w:val="28"/>
          <w:szCs w:val="28"/>
        </w:rPr>
        <w:t>面向海洋环境安全多主体协同应对精细化保障与决策服务的迫切需求，重点针对海上油气资源开发区，在“十三五”构建的国家海洋环境安全保障平台基础</w:t>
      </w:r>
      <w:r w:rsidRPr="00111F34">
        <w:rPr>
          <w:rFonts w:hint="eastAsia"/>
          <w:sz w:val="28"/>
          <w:szCs w:val="28"/>
        </w:rPr>
        <w:lastRenderedPageBreak/>
        <w:t>上，</w:t>
      </w:r>
      <w:r w:rsidR="00CB768A">
        <w:rPr>
          <w:rFonts w:hint="eastAsia"/>
          <w:sz w:val="28"/>
          <w:szCs w:val="28"/>
        </w:rPr>
        <w:t>研究</w:t>
      </w:r>
      <w:r w:rsidRPr="00111F34">
        <w:rPr>
          <w:rFonts w:hint="eastAsia"/>
          <w:sz w:val="28"/>
          <w:szCs w:val="28"/>
        </w:rPr>
        <w:t>陆海</w:t>
      </w:r>
      <w:proofErr w:type="gramStart"/>
      <w:r w:rsidRPr="00111F34">
        <w:rPr>
          <w:rFonts w:hint="eastAsia"/>
          <w:sz w:val="28"/>
          <w:szCs w:val="28"/>
        </w:rPr>
        <w:t>承灾体</w:t>
      </w:r>
      <w:proofErr w:type="gramEnd"/>
      <w:r w:rsidRPr="00111F34">
        <w:rPr>
          <w:rFonts w:hint="eastAsia"/>
          <w:sz w:val="28"/>
          <w:szCs w:val="28"/>
        </w:rPr>
        <w:t>与安全事件的智能感知解译、安全态势综合评估、多情景协同应对</w:t>
      </w:r>
      <w:r w:rsidR="00CB768A">
        <w:rPr>
          <w:rFonts w:hint="eastAsia"/>
          <w:sz w:val="28"/>
          <w:szCs w:val="28"/>
        </w:rPr>
        <w:t>和推演仿真等关键技术，构建海洋环境安全风险感知与应急决策服务</w:t>
      </w:r>
      <w:r w:rsidRPr="00111F34">
        <w:rPr>
          <w:rFonts w:hint="eastAsia"/>
          <w:sz w:val="28"/>
          <w:szCs w:val="28"/>
        </w:rPr>
        <w:t>系统，实现典型用户场景</w:t>
      </w:r>
      <w:r w:rsidR="00CB768A">
        <w:rPr>
          <w:rFonts w:hint="eastAsia"/>
          <w:sz w:val="28"/>
          <w:szCs w:val="28"/>
        </w:rPr>
        <w:t>的</w:t>
      </w:r>
      <w:r w:rsidRPr="00111F34">
        <w:rPr>
          <w:rFonts w:hint="eastAsia"/>
          <w:sz w:val="28"/>
          <w:szCs w:val="28"/>
        </w:rPr>
        <w:t>应用，显著提升面向政府、企业、社会群体等多主体的海洋环境安全保障精细化服务能力与水平，为我国海洋环境安全保障提供</w:t>
      </w:r>
      <w:proofErr w:type="gramStart"/>
      <w:r w:rsidRPr="00111F34">
        <w:rPr>
          <w:rFonts w:hint="eastAsia"/>
          <w:sz w:val="28"/>
          <w:szCs w:val="28"/>
        </w:rPr>
        <w:t>有力科技</w:t>
      </w:r>
      <w:proofErr w:type="gramEnd"/>
      <w:r w:rsidRPr="00111F34">
        <w:rPr>
          <w:rFonts w:hint="eastAsia"/>
          <w:sz w:val="28"/>
          <w:szCs w:val="28"/>
        </w:rPr>
        <w:t>支撑。</w:t>
      </w:r>
    </w:p>
    <w:p w14:paraId="17C874F0" w14:textId="725D9E53" w:rsidR="00D07AD0" w:rsidRDefault="00D07AD0" w:rsidP="00870655">
      <w:pPr>
        <w:pStyle w:val="2"/>
        <w:rPr>
          <w:rFonts w:ascii="Times New Roman" w:hAnsi="Times New Roman" w:cs="Times New Roman"/>
          <w:sz w:val="28"/>
          <w:szCs w:val="28"/>
        </w:rPr>
      </w:pPr>
      <w:r>
        <w:rPr>
          <w:rFonts w:ascii="Times New Roman" w:hAnsi="Times New Roman" w:cs="Times New Roman" w:hint="eastAsia"/>
          <w:sz w:val="28"/>
          <w:szCs w:val="28"/>
        </w:rPr>
        <w:t>1.2</w:t>
      </w:r>
      <w:r w:rsidR="007B216C">
        <w:rPr>
          <w:rFonts w:ascii="Times New Roman" w:hAnsi="Times New Roman" w:cs="Times New Roman" w:hint="eastAsia"/>
          <w:sz w:val="28"/>
          <w:szCs w:val="28"/>
        </w:rPr>
        <w:t>编制</w:t>
      </w:r>
      <w:r>
        <w:rPr>
          <w:rFonts w:ascii="Times New Roman" w:hAnsi="Times New Roman" w:cs="Times New Roman"/>
          <w:sz w:val="28"/>
          <w:szCs w:val="28"/>
        </w:rPr>
        <w:t>单位</w:t>
      </w:r>
    </w:p>
    <w:p w14:paraId="1FBBC96A" w14:textId="1C4AA2F6" w:rsidR="00111F34" w:rsidRDefault="007B216C" w:rsidP="00111F34">
      <w:pPr>
        <w:ind w:firstLineChars="200" w:firstLine="560"/>
        <w:rPr>
          <w:sz w:val="28"/>
          <w:szCs w:val="28"/>
        </w:rPr>
      </w:pPr>
      <w:r>
        <w:rPr>
          <w:rFonts w:hint="eastAsia"/>
          <w:sz w:val="28"/>
          <w:szCs w:val="28"/>
        </w:rPr>
        <w:t>国家海洋</w:t>
      </w:r>
      <w:r>
        <w:rPr>
          <w:sz w:val="28"/>
          <w:szCs w:val="28"/>
        </w:rPr>
        <w:t>信息中心</w:t>
      </w:r>
      <w:r w:rsidR="00F74BA5" w:rsidRPr="00F74BA5">
        <w:rPr>
          <w:rFonts w:hint="eastAsia"/>
          <w:sz w:val="28"/>
          <w:szCs w:val="28"/>
        </w:rPr>
        <w:t>、</w:t>
      </w:r>
      <w:r w:rsidR="00CB768A" w:rsidRPr="00CB768A">
        <w:rPr>
          <w:rFonts w:hint="eastAsia"/>
          <w:sz w:val="28"/>
          <w:szCs w:val="28"/>
        </w:rPr>
        <w:t>中海</w:t>
      </w:r>
      <w:proofErr w:type="gramStart"/>
      <w:r w:rsidR="00CB768A" w:rsidRPr="00CB768A">
        <w:rPr>
          <w:rFonts w:hint="eastAsia"/>
          <w:sz w:val="28"/>
          <w:szCs w:val="28"/>
        </w:rPr>
        <w:t>油研究</w:t>
      </w:r>
      <w:proofErr w:type="gramEnd"/>
      <w:r w:rsidR="00CB768A" w:rsidRPr="00CB768A">
        <w:rPr>
          <w:rFonts w:hint="eastAsia"/>
          <w:sz w:val="28"/>
          <w:szCs w:val="28"/>
        </w:rPr>
        <w:t>总院、北京辰安科技股份有限公司、清华大学、自然资源部第一海洋研究所、国家海洋预报中心、武汉大学</w:t>
      </w:r>
      <w:r w:rsidR="00CB768A">
        <w:rPr>
          <w:rFonts w:hint="eastAsia"/>
          <w:sz w:val="28"/>
          <w:szCs w:val="28"/>
        </w:rPr>
        <w:t>。</w:t>
      </w:r>
    </w:p>
    <w:p w14:paraId="1628D11A" w14:textId="000A21B5" w:rsidR="00BC18E2" w:rsidRPr="0066140F" w:rsidRDefault="00BC18E2" w:rsidP="00111F34">
      <w:pPr>
        <w:pStyle w:val="2"/>
        <w:rPr>
          <w:rFonts w:ascii="Times New Roman" w:hAnsi="Times New Roman" w:cs="Times New Roman"/>
          <w:sz w:val="28"/>
          <w:szCs w:val="28"/>
        </w:rPr>
      </w:pPr>
      <w:r w:rsidRPr="0066140F">
        <w:rPr>
          <w:rFonts w:ascii="Times New Roman" w:hAnsi="Times New Roman" w:cs="Times New Roman"/>
          <w:sz w:val="28"/>
          <w:szCs w:val="28"/>
        </w:rPr>
        <w:t>1.3</w:t>
      </w:r>
      <w:r w:rsidR="00AE25A5" w:rsidRPr="0066140F">
        <w:rPr>
          <w:rFonts w:ascii="Times New Roman" w:hAnsi="Times New Roman" w:cs="Times New Roman"/>
          <w:sz w:val="28"/>
          <w:szCs w:val="28"/>
        </w:rPr>
        <w:t>编制</w:t>
      </w:r>
      <w:r w:rsidRPr="0066140F">
        <w:rPr>
          <w:rFonts w:ascii="Times New Roman" w:hAnsi="Times New Roman" w:cs="Times New Roman"/>
          <w:sz w:val="28"/>
          <w:szCs w:val="28"/>
        </w:rPr>
        <w:t>工作过程</w:t>
      </w:r>
    </w:p>
    <w:p w14:paraId="1B4C22E2" w14:textId="44F38B71" w:rsidR="0029264B" w:rsidRPr="0066140F" w:rsidRDefault="0029264B" w:rsidP="0029264B">
      <w:pPr>
        <w:rPr>
          <w:rFonts w:ascii="Times New Roman" w:hAnsi="Times New Roman" w:cs="Times New Roman"/>
          <w:sz w:val="28"/>
          <w:szCs w:val="28"/>
        </w:rPr>
      </w:pPr>
      <w:r w:rsidRPr="0066140F">
        <w:rPr>
          <w:rFonts w:ascii="Times New Roman" w:hAnsi="Times New Roman" w:cs="Times New Roman"/>
          <w:sz w:val="28"/>
          <w:szCs w:val="28"/>
        </w:rPr>
        <w:t>（</w:t>
      </w:r>
      <w:r>
        <w:rPr>
          <w:rFonts w:ascii="Times New Roman" w:hAnsi="Times New Roman" w:cs="Times New Roman"/>
          <w:sz w:val="28"/>
          <w:szCs w:val="28"/>
        </w:rPr>
        <w:t>1</w:t>
      </w:r>
      <w:r w:rsidRPr="0066140F">
        <w:rPr>
          <w:rFonts w:ascii="Times New Roman" w:hAnsi="Times New Roman" w:cs="Times New Roman"/>
          <w:sz w:val="28"/>
          <w:szCs w:val="28"/>
        </w:rPr>
        <w:t>）调研阶段</w:t>
      </w:r>
    </w:p>
    <w:p w14:paraId="7A0AEA18" w14:textId="539137D8" w:rsidR="00341479" w:rsidRPr="00341479" w:rsidRDefault="00341479" w:rsidP="00341479">
      <w:pPr>
        <w:pStyle w:val="af0"/>
        <w:ind w:firstLine="560"/>
        <w:rPr>
          <w:sz w:val="28"/>
          <w:szCs w:val="28"/>
        </w:rPr>
      </w:pPr>
      <w:r>
        <w:rPr>
          <w:sz w:val="28"/>
          <w:szCs w:val="28"/>
        </w:rPr>
        <w:t>2023</w:t>
      </w:r>
      <w:r>
        <w:rPr>
          <w:rFonts w:hint="eastAsia"/>
          <w:sz w:val="28"/>
          <w:szCs w:val="28"/>
        </w:rPr>
        <w:t>年</w:t>
      </w:r>
      <w:r w:rsidRPr="00341479">
        <w:rPr>
          <w:rFonts w:hint="eastAsia"/>
          <w:sz w:val="28"/>
          <w:szCs w:val="28"/>
        </w:rPr>
        <w:t>8</w:t>
      </w:r>
      <w:r w:rsidRPr="00341479">
        <w:rPr>
          <w:rFonts w:hint="eastAsia"/>
          <w:sz w:val="28"/>
          <w:szCs w:val="28"/>
        </w:rPr>
        <w:t>月，</w:t>
      </w:r>
      <w:r w:rsidR="006F47F7">
        <w:rPr>
          <w:rFonts w:hint="eastAsia"/>
          <w:sz w:val="28"/>
          <w:szCs w:val="28"/>
        </w:rPr>
        <w:t>编写组</w:t>
      </w:r>
      <w:r w:rsidRPr="00341479">
        <w:rPr>
          <w:rFonts w:hint="eastAsia"/>
          <w:sz w:val="28"/>
          <w:szCs w:val="28"/>
        </w:rPr>
        <w:t>赴中海石油（中国）有限公司湛江分公司开展调研交流</w:t>
      </w:r>
      <w:r w:rsidR="006F47F7">
        <w:rPr>
          <w:rFonts w:hint="eastAsia"/>
          <w:sz w:val="28"/>
          <w:szCs w:val="28"/>
        </w:rPr>
        <w:t>，</w:t>
      </w:r>
      <w:r w:rsidR="006F47F7" w:rsidRPr="006F47F7">
        <w:rPr>
          <w:rFonts w:hint="eastAsia"/>
          <w:sz w:val="28"/>
          <w:szCs w:val="28"/>
        </w:rPr>
        <w:t>实地到访了湛江分公司辖下的文昌油田群海洋石油</w:t>
      </w:r>
      <w:r w:rsidR="006F47F7" w:rsidRPr="006F47F7">
        <w:rPr>
          <w:rFonts w:hint="eastAsia"/>
          <w:sz w:val="28"/>
          <w:szCs w:val="28"/>
        </w:rPr>
        <w:t>116</w:t>
      </w:r>
      <w:r w:rsidR="006F47F7" w:rsidRPr="006F47F7">
        <w:rPr>
          <w:rFonts w:hint="eastAsia"/>
          <w:sz w:val="28"/>
          <w:szCs w:val="28"/>
        </w:rPr>
        <w:t>油田生产作业平台，并与作业平台一线相关人员交流了海洋环境安全事件保障和应急服务具体需求。</w:t>
      </w:r>
    </w:p>
    <w:p w14:paraId="78948A59" w14:textId="226C5E49" w:rsidR="0029264B" w:rsidRPr="0029264B" w:rsidRDefault="0029264B" w:rsidP="0029264B">
      <w:pPr>
        <w:pStyle w:val="af0"/>
        <w:ind w:firstLine="560"/>
        <w:rPr>
          <w:sz w:val="28"/>
          <w:szCs w:val="28"/>
        </w:rPr>
      </w:pPr>
      <w:r w:rsidRPr="00C863C1">
        <w:rPr>
          <w:rFonts w:ascii="Times New Roman" w:hAnsi="Times New Roman" w:cs="Times New Roman"/>
          <w:sz w:val="28"/>
          <w:szCs w:val="28"/>
        </w:rPr>
        <w:t>20</w:t>
      </w:r>
      <w:r>
        <w:rPr>
          <w:rFonts w:ascii="Times New Roman" w:hAnsi="Times New Roman" w:cs="Times New Roman"/>
          <w:sz w:val="28"/>
          <w:szCs w:val="28"/>
        </w:rPr>
        <w:t>2</w:t>
      </w:r>
      <w:r w:rsidR="00A73F32">
        <w:rPr>
          <w:rFonts w:ascii="Times New Roman" w:hAnsi="Times New Roman" w:cs="Times New Roman"/>
          <w:sz w:val="28"/>
          <w:szCs w:val="28"/>
        </w:rPr>
        <w:t>3</w:t>
      </w:r>
      <w:r w:rsidRPr="00C863C1">
        <w:rPr>
          <w:rFonts w:ascii="Times New Roman" w:hAnsi="Times New Roman" w:cs="Times New Roman"/>
          <w:sz w:val="28"/>
          <w:szCs w:val="28"/>
        </w:rPr>
        <w:t>年</w:t>
      </w:r>
      <w:r w:rsidR="006F47F7">
        <w:rPr>
          <w:rFonts w:ascii="Times New Roman" w:hAnsi="Times New Roman" w:cs="Times New Roman"/>
          <w:sz w:val="28"/>
          <w:szCs w:val="28"/>
        </w:rPr>
        <w:t>9</w:t>
      </w:r>
      <w:r w:rsidRPr="00C863C1">
        <w:rPr>
          <w:rFonts w:ascii="Times New Roman" w:hAnsi="Times New Roman" w:cs="Times New Roman"/>
          <w:sz w:val="28"/>
          <w:szCs w:val="28"/>
        </w:rPr>
        <w:t>月至</w:t>
      </w:r>
      <w:r w:rsidRPr="00C863C1">
        <w:rPr>
          <w:rFonts w:ascii="Times New Roman" w:hAnsi="Times New Roman" w:cs="Times New Roman"/>
          <w:sz w:val="28"/>
          <w:szCs w:val="28"/>
        </w:rPr>
        <w:t>20</w:t>
      </w:r>
      <w:r>
        <w:rPr>
          <w:rFonts w:ascii="Times New Roman" w:hAnsi="Times New Roman" w:cs="Times New Roman"/>
          <w:sz w:val="28"/>
          <w:szCs w:val="28"/>
        </w:rPr>
        <w:t>2</w:t>
      </w:r>
      <w:r w:rsidR="00A73F32">
        <w:rPr>
          <w:rFonts w:ascii="Times New Roman" w:hAnsi="Times New Roman" w:cs="Times New Roman"/>
          <w:sz w:val="28"/>
          <w:szCs w:val="28"/>
        </w:rPr>
        <w:t>3</w:t>
      </w:r>
      <w:r w:rsidRPr="00C863C1">
        <w:rPr>
          <w:rFonts w:ascii="Times New Roman" w:hAnsi="Times New Roman" w:cs="Times New Roman"/>
          <w:sz w:val="28"/>
          <w:szCs w:val="28"/>
        </w:rPr>
        <w:t>年</w:t>
      </w:r>
      <w:r>
        <w:rPr>
          <w:rFonts w:ascii="Times New Roman" w:hAnsi="Times New Roman" w:cs="Times New Roman"/>
          <w:sz w:val="28"/>
          <w:szCs w:val="28"/>
        </w:rPr>
        <w:t>12</w:t>
      </w:r>
      <w:r w:rsidRPr="00C863C1">
        <w:rPr>
          <w:rFonts w:ascii="Times New Roman" w:hAnsi="Times New Roman" w:cs="Times New Roman"/>
          <w:sz w:val="28"/>
          <w:szCs w:val="28"/>
        </w:rPr>
        <w:t>月</w:t>
      </w:r>
      <w:r>
        <w:rPr>
          <w:rFonts w:hint="eastAsia"/>
          <w:sz w:val="28"/>
          <w:szCs w:val="28"/>
        </w:rPr>
        <w:t>，开展《</w:t>
      </w:r>
      <w:r w:rsidR="00A73F32" w:rsidRPr="00A73F32">
        <w:rPr>
          <w:rFonts w:hint="eastAsia"/>
          <w:sz w:val="28"/>
          <w:szCs w:val="28"/>
        </w:rPr>
        <w:t>典型区域海洋环境安全保障与应急决策服务</w:t>
      </w:r>
      <w:r w:rsidR="00A73F32" w:rsidRPr="00A73F32">
        <w:rPr>
          <w:rFonts w:hint="eastAsia"/>
          <w:sz w:val="28"/>
          <w:szCs w:val="28"/>
        </w:rPr>
        <w:t xml:space="preserve"> </w:t>
      </w:r>
      <w:r w:rsidR="006F47F7" w:rsidRPr="00257080">
        <w:rPr>
          <w:rFonts w:hint="eastAsia"/>
          <w:sz w:val="28"/>
          <w:szCs w:val="28"/>
        </w:rPr>
        <w:t>第</w:t>
      </w:r>
      <w:r w:rsidR="006F47F7" w:rsidRPr="00257080">
        <w:rPr>
          <w:rFonts w:hint="eastAsia"/>
          <w:sz w:val="28"/>
          <w:szCs w:val="28"/>
        </w:rPr>
        <w:t>2</w:t>
      </w:r>
      <w:r w:rsidR="006F47F7" w:rsidRPr="00257080">
        <w:rPr>
          <w:rFonts w:hint="eastAsia"/>
          <w:sz w:val="28"/>
          <w:szCs w:val="28"/>
        </w:rPr>
        <w:t>部分：海上油气资源开发区</w:t>
      </w:r>
      <w:r w:rsidRPr="0066140F">
        <w:rPr>
          <w:rFonts w:hint="eastAsia"/>
          <w:sz w:val="28"/>
          <w:szCs w:val="28"/>
        </w:rPr>
        <w:t>》</w:t>
      </w:r>
      <w:r>
        <w:rPr>
          <w:rFonts w:hint="eastAsia"/>
          <w:sz w:val="28"/>
          <w:szCs w:val="28"/>
        </w:rPr>
        <w:t>草案</w:t>
      </w:r>
      <w:r w:rsidRPr="0066140F">
        <w:rPr>
          <w:rFonts w:hint="eastAsia"/>
          <w:sz w:val="28"/>
          <w:szCs w:val="28"/>
        </w:rPr>
        <w:t>制定</w:t>
      </w:r>
      <w:r>
        <w:rPr>
          <w:rFonts w:hint="eastAsia"/>
          <w:sz w:val="28"/>
          <w:szCs w:val="28"/>
        </w:rPr>
        <w:t>和</w:t>
      </w:r>
      <w:r w:rsidRPr="0066140F">
        <w:rPr>
          <w:rFonts w:hint="eastAsia"/>
          <w:sz w:val="28"/>
          <w:szCs w:val="28"/>
        </w:rPr>
        <w:t>起草，课题组通过内部研讨会、项目交流会等，对标准的框架思路和具体内容进行了反复讨论，并根据确定的初步框架与内容进行反馈性研究，形成</w:t>
      </w:r>
      <w:r>
        <w:rPr>
          <w:rFonts w:hint="eastAsia"/>
          <w:sz w:val="28"/>
          <w:szCs w:val="28"/>
        </w:rPr>
        <w:t>草案</w:t>
      </w:r>
      <w:r w:rsidRPr="0066140F">
        <w:rPr>
          <w:rFonts w:hint="eastAsia"/>
          <w:sz w:val="28"/>
          <w:szCs w:val="28"/>
        </w:rPr>
        <w:t>稿。</w:t>
      </w:r>
    </w:p>
    <w:p w14:paraId="36EA9C1A" w14:textId="2D593DBA" w:rsidR="00BC18E2" w:rsidRPr="0066140F" w:rsidRDefault="00AE25A5" w:rsidP="00BC18E2">
      <w:pPr>
        <w:rPr>
          <w:rFonts w:ascii="Times New Roman" w:hAnsi="Times New Roman" w:cs="Times New Roman"/>
          <w:sz w:val="28"/>
          <w:szCs w:val="28"/>
        </w:rPr>
      </w:pPr>
      <w:r w:rsidRPr="0066140F">
        <w:rPr>
          <w:rFonts w:ascii="Times New Roman" w:hAnsi="Times New Roman" w:cs="Times New Roman"/>
          <w:sz w:val="28"/>
          <w:szCs w:val="28"/>
        </w:rPr>
        <w:lastRenderedPageBreak/>
        <w:t>（</w:t>
      </w:r>
      <w:r w:rsidR="0029264B">
        <w:rPr>
          <w:rFonts w:ascii="Times New Roman" w:hAnsi="Times New Roman" w:cs="Times New Roman"/>
          <w:sz w:val="28"/>
          <w:szCs w:val="28"/>
        </w:rPr>
        <w:t>2</w:t>
      </w:r>
      <w:r w:rsidRPr="0066140F">
        <w:rPr>
          <w:rFonts w:ascii="Times New Roman" w:hAnsi="Times New Roman" w:cs="Times New Roman"/>
          <w:sz w:val="28"/>
          <w:szCs w:val="28"/>
        </w:rPr>
        <w:t>）立项阶段</w:t>
      </w:r>
    </w:p>
    <w:p w14:paraId="61735A20" w14:textId="7E3CCDB2" w:rsidR="00CF6708" w:rsidRDefault="00646C17" w:rsidP="00CF6708">
      <w:pPr>
        <w:pStyle w:val="af0"/>
        <w:ind w:firstLine="560"/>
        <w:rPr>
          <w:sz w:val="28"/>
          <w:szCs w:val="28"/>
        </w:rPr>
      </w:pPr>
      <w:r w:rsidRPr="00C863C1">
        <w:rPr>
          <w:rFonts w:ascii="Times New Roman" w:hAnsi="Times New Roman" w:cs="Times New Roman"/>
          <w:sz w:val="28"/>
          <w:szCs w:val="28"/>
        </w:rPr>
        <w:t>20</w:t>
      </w:r>
      <w:r w:rsidR="0029264B">
        <w:rPr>
          <w:rFonts w:ascii="Times New Roman" w:hAnsi="Times New Roman" w:cs="Times New Roman"/>
          <w:sz w:val="28"/>
          <w:szCs w:val="28"/>
        </w:rPr>
        <w:t>2</w:t>
      </w:r>
      <w:r w:rsidR="00A73F32">
        <w:rPr>
          <w:rFonts w:ascii="Times New Roman" w:hAnsi="Times New Roman" w:cs="Times New Roman"/>
          <w:sz w:val="28"/>
          <w:szCs w:val="28"/>
        </w:rPr>
        <w:t>4</w:t>
      </w:r>
      <w:r w:rsidRPr="00C863C1">
        <w:rPr>
          <w:rFonts w:ascii="Times New Roman" w:hAnsi="Times New Roman" w:cs="Times New Roman"/>
          <w:sz w:val="28"/>
          <w:szCs w:val="28"/>
        </w:rPr>
        <w:t>年</w:t>
      </w:r>
      <w:r w:rsidRPr="00C863C1">
        <w:rPr>
          <w:rFonts w:ascii="Times New Roman" w:hAnsi="Times New Roman" w:cs="Times New Roman"/>
          <w:sz w:val="28"/>
          <w:szCs w:val="28"/>
        </w:rPr>
        <w:t>1</w:t>
      </w:r>
      <w:r w:rsidRPr="00C863C1">
        <w:rPr>
          <w:rFonts w:ascii="Times New Roman" w:hAnsi="Times New Roman" w:cs="Times New Roman"/>
          <w:sz w:val="28"/>
          <w:szCs w:val="28"/>
        </w:rPr>
        <w:t>月</w:t>
      </w:r>
      <w:r w:rsidR="004D57EE" w:rsidRPr="00C863C1">
        <w:rPr>
          <w:rFonts w:ascii="Times New Roman" w:hAnsi="Times New Roman" w:cs="Times New Roman"/>
          <w:sz w:val="28"/>
          <w:szCs w:val="28"/>
        </w:rPr>
        <w:t>至</w:t>
      </w:r>
      <w:r w:rsidR="004D57EE" w:rsidRPr="00C863C1">
        <w:rPr>
          <w:rFonts w:ascii="Times New Roman" w:hAnsi="Times New Roman" w:cs="Times New Roman"/>
          <w:sz w:val="28"/>
          <w:szCs w:val="28"/>
        </w:rPr>
        <w:t>20</w:t>
      </w:r>
      <w:r w:rsidR="004D57EE">
        <w:rPr>
          <w:rFonts w:ascii="Times New Roman" w:hAnsi="Times New Roman" w:cs="Times New Roman"/>
          <w:sz w:val="28"/>
          <w:szCs w:val="28"/>
        </w:rPr>
        <w:t>2</w:t>
      </w:r>
      <w:r w:rsidR="00A73F32">
        <w:rPr>
          <w:rFonts w:ascii="Times New Roman" w:hAnsi="Times New Roman" w:cs="Times New Roman"/>
          <w:sz w:val="28"/>
          <w:szCs w:val="28"/>
        </w:rPr>
        <w:t>4</w:t>
      </w:r>
      <w:r w:rsidR="004D57EE" w:rsidRPr="00C863C1">
        <w:rPr>
          <w:rFonts w:ascii="Times New Roman" w:hAnsi="Times New Roman" w:cs="Times New Roman"/>
          <w:sz w:val="28"/>
          <w:szCs w:val="28"/>
        </w:rPr>
        <w:t>年</w:t>
      </w:r>
      <w:r w:rsidR="008D7A01">
        <w:rPr>
          <w:rFonts w:ascii="Times New Roman" w:hAnsi="Times New Roman" w:cs="Times New Roman"/>
          <w:sz w:val="28"/>
          <w:szCs w:val="28"/>
        </w:rPr>
        <w:t>6</w:t>
      </w:r>
      <w:r w:rsidR="004D57EE" w:rsidRPr="00C863C1">
        <w:rPr>
          <w:rFonts w:ascii="Times New Roman" w:hAnsi="Times New Roman" w:cs="Times New Roman"/>
          <w:sz w:val="28"/>
          <w:szCs w:val="28"/>
        </w:rPr>
        <w:t>月</w:t>
      </w:r>
      <w:r w:rsidRPr="0066140F">
        <w:rPr>
          <w:rFonts w:hint="eastAsia"/>
          <w:sz w:val="28"/>
          <w:szCs w:val="28"/>
        </w:rPr>
        <w:t>，</w:t>
      </w:r>
      <w:r w:rsidR="009C2E5D">
        <w:rPr>
          <w:rFonts w:hint="eastAsia"/>
          <w:sz w:val="28"/>
          <w:szCs w:val="28"/>
        </w:rPr>
        <w:t>编写</w:t>
      </w:r>
      <w:r w:rsidR="009C2E5D" w:rsidRPr="009C2E5D">
        <w:rPr>
          <w:rFonts w:hint="eastAsia"/>
          <w:sz w:val="28"/>
          <w:szCs w:val="28"/>
        </w:rPr>
        <w:t>标准立项申请书</w:t>
      </w:r>
      <w:r w:rsidR="009C2E5D">
        <w:rPr>
          <w:rFonts w:hint="eastAsia"/>
          <w:sz w:val="28"/>
          <w:szCs w:val="28"/>
        </w:rPr>
        <w:t>、标准</w:t>
      </w:r>
      <w:r w:rsidR="009C2E5D" w:rsidRPr="0066140F">
        <w:rPr>
          <w:rFonts w:hint="eastAsia"/>
          <w:sz w:val="28"/>
          <w:szCs w:val="28"/>
        </w:rPr>
        <w:t>草案</w:t>
      </w:r>
      <w:r w:rsidR="009C2E5D">
        <w:rPr>
          <w:rFonts w:hint="eastAsia"/>
          <w:sz w:val="28"/>
          <w:szCs w:val="28"/>
        </w:rPr>
        <w:t>、</w:t>
      </w:r>
      <w:r w:rsidR="009C2E5D">
        <w:rPr>
          <w:sz w:val="28"/>
          <w:szCs w:val="28"/>
        </w:rPr>
        <w:t>编制说明</w:t>
      </w:r>
      <w:r w:rsidR="009C2E5D">
        <w:rPr>
          <w:rFonts w:hint="eastAsia"/>
          <w:sz w:val="28"/>
          <w:szCs w:val="28"/>
        </w:rPr>
        <w:t>，并</w:t>
      </w:r>
      <w:r w:rsidR="009C2E5D">
        <w:rPr>
          <w:sz w:val="28"/>
          <w:szCs w:val="28"/>
        </w:rPr>
        <w:t>向中国太平洋</w:t>
      </w:r>
      <w:r w:rsidR="00117B88">
        <w:rPr>
          <w:rFonts w:hint="eastAsia"/>
          <w:sz w:val="28"/>
          <w:szCs w:val="28"/>
        </w:rPr>
        <w:t>学</w:t>
      </w:r>
      <w:r w:rsidR="009C2E5D">
        <w:rPr>
          <w:sz w:val="28"/>
          <w:szCs w:val="28"/>
        </w:rPr>
        <w:t>会申请立项。</w:t>
      </w:r>
    </w:p>
    <w:p w14:paraId="74172447" w14:textId="2D890180" w:rsidR="00117B88" w:rsidRDefault="00117B88" w:rsidP="00CF6708">
      <w:pPr>
        <w:pStyle w:val="af0"/>
        <w:ind w:firstLine="560"/>
        <w:rPr>
          <w:sz w:val="28"/>
          <w:szCs w:val="28"/>
        </w:rPr>
      </w:pPr>
      <w:r>
        <w:rPr>
          <w:rFonts w:hint="eastAsia"/>
          <w:sz w:val="28"/>
          <w:szCs w:val="28"/>
        </w:rPr>
        <w:t>202</w:t>
      </w:r>
      <w:r w:rsidR="008D7A01">
        <w:rPr>
          <w:sz w:val="28"/>
          <w:szCs w:val="28"/>
        </w:rPr>
        <w:t>4</w:t>
      </w:r>
      <w:r>
        <w:rPr>
          <w:rFonts w:hint="eastAsia"/>
          <w:sz w:val="28"/>
          <w:szCs w:val="28"/>
        </w:rPr>
        <w:t>年</w:t>
      </w:r>
      <w:r>
        <w:rPr>
          <w:rFonts w:hint="eastAsia"/>
          <w:sz w:val="28"/>
          <w:szCs w:val="28"/>
        </w:rPr>
        <w:t>6</w:t>
      </w:r>
      <w:r>
        <w:rPr>
          <w:rFonts w:hint="eastAsia"/>
          <w:sz w:val="28"/>
          <w:szCs w:val="28"/>
        </w:rPr>
        <w:t>月</w:t>
      </w:r>
      <w:r w:rsidR="008D7A01">
        <w:rPr>
          <w:sz w:val="28"/>
          <w:szCs w:val="28"/>
        </w:rPr>
        <w:t>17</w:t>
      </w:r>
      <w:r>
        <w:rPr>
          <w:rFonts w:hint="eastAsia"/>
          <w:sz w:val="28"/>
          <w:szCs w:val="28"/>
        </w:rPr>
        <w:t>日</w:t>
      </w:r>
      <w:r>
        <w:rPr>
          <w:sz w:val="28"/>
          <w:szCs w:val="28"/>
        </w:rPr>
        <w:t>，中国太平洋学会</w:t>
      </w:r>
      <w:r>
        <w:rPr>
          <w:rFonts w:hint="eastAsia"/>
          <w:sz w:val="28"/>
          <w:szCs w:val="28"/>
        </w:rPr>
        <w:t>海洋</w:t>
      </w:r>
      <w:r>
        <w:rPr>
          <w:sz w:val="28"/>
          <w:szCs w:val="28"/>
        </w:rPr>
        <w:t>标准化分会在天津主持召开标准立项审查会，经专家审查同意标准立项。</w:t>
      </w:r>
    </w:p>
    <w:p w14:paraId="53BAC7E7" w14:textId="76C6B5C2" w:rsidR="00117B88" w:rsidRPr="00117B88" w:rsidRDefault="00117B88" w:rsidP="00CF6708">
      <w:pPr>
        <w:pStyle w:val="af0"/>
        <w:ind w:firstLine="560"/>
        <w:rPr>
          <w:sz w:val="28"/>
          <w:szCs w:val="28"/>
        </w:rPr>
      </w:pPr>
      <w:r>
        <w:rPr>
          <w:sz w:val="28"/>
          <w:szCs w:val="28"/>
        </w:rPr>
        <w:t>202</w:t>
      </w:r>
      <w:r w:rsidR="008D7A01">
        <w:rPr>
          <w:sz w:val="28"/>
          <w:szCs w:val="28"/>
        </w:rPr>
        <w:t>4</w:t>
      </w:r>
      <w:r>
        <w:rPr>
          <w:rFonts w:hint="eastAsia"/>
          <w:sz w:val="28"/>
          <w:szCs w:val="28"/>
        </w:rPr>
        <w:t>年</w:t>
      </w:r>
      <w:r>
        <w:rPr>
          <w:rFonts w:hint="eastAsia"/>
          <w:sz w:val="28"/>
          <w:szCs w:val="28"/>
        </w:rPr>
        <w:t>7</w:t>
      </w:r>
      <w:r>
        <w:rPr>
          <w:rFonts w:hint="eastAsia"/>
          <w:sz w:val="28"/>
          <w:szCs w:val="28"/>
        </w:rPr>
        <w:t>月</w:t>
      </w:r>
      <w:r w:rsidR="008D7A01">
        <w:rPr>
          <w:sz w:val="28"/>
          <w:szCs w:val="28"/>
        </w:rPr>
        <w:t>23</w:t>
      </w:r>
      <w:r>
        <w:rPr>
          <w:rFonts w:hint="eastAsia"/>
          <w:sz w:val="28"/>
          <w:szCs w:val="28"/>
        </w:rPr>
        <w:t>日</w:t>
      </w:r>
      <w:r>
        <w:rPr>
          <w:sz w:val="28"/>
          <w:szCs w:val="28"/>
        </w:rPr>
        <w:t>，中国太平洋学会正式下达了</w:t>
      </w:r>
      <w:r>
        <w:rPr>
          <w:rFonts w:hint="eastAsia"/>
          <w:sz w:val="28"/>
          <w:szCs w:val="28"/>
        </w:rPr>
        <w:t>《</w:t>
      </w:r>
      <w:r w:rsidR="008D7A01" w:rsidRPr="008D7A01">
        <w:rPr>
          <w:rFonts w:hint="eastAsia"/>
          <w:sz w:val="28"/>
          <w:szCs w:val="28"/>
        </w:rPr>
        <w:t>典型区域海洋环境安全保障与应急决策服务</w:t>
      </w:r>
      <w:r w:rsidR="008D7A01" w:rsidRPr="008D7A01">
        <w:rPr>
          <w:rFonts w:hint="eastAsia"/>
          <w:sz w:val="28"/>
          <w:szCs w:val="28"/>
        </w:rPr>
        <w:t xml:space="preserve"> </w:t>
      </w:r>
      <w:r w:rsidR="006F47F7" w:rsidRPr="00257080">
        <w:rPr>
          <w:rFonts w:hint="eastAsia"/>
          <w:sz w:val="28"/>
          <w:szCs w:val="28"/>
        </w:rPr>
        <w:t>第</w:t>
      </w:r>
      <w:r w:rsidR="006F47F7" w:rsidRPr="00257080">
        <w:rPr>
          <w:rFonts w:hint="eastAsia"/>
          <w:sz w:val="28"/>
          <w:szCs w:val="28"/>
        </w:rPr>
        <w:t>2</w:t>
      </w:r>
      <w:r w:rsidR="006F47F7" w:rsidRPr="00257080">
        <w:rPr>
          <w:rFonts w:hint="eastAsia"/>
          <w:sz w:val="28"/>
          <w:szCs w:val="28"/>
        </w:rPr>
        <w:t>部分：海上油气资源开发区</w:t>
      </w:r>
      <w:r>
        <w:rPr>
          <w:sz w:val="28"/>
          <w:szCs w:val="28"/>
        </w:rPr>
        <w:t>》</w:t>
      </w:r>
      <w:r>
        <w:rPr>
          <w:rFonts w:hint="eastAsia"/>
          <w:sz w:val="28"/>
          <w:szCs w:val="28"/>
        </w:rPr>
        <w:t>，</w:t>
      </w:r>
      <w:r>
        <w:rPr>
          <w:sz w:val="28"/>
          <w:szCs w:val="28"/>
        </w:rPr>
        <w:t>标准计划项目编号：</w:t>
      </w:r>
      <w:r>
        <w:rPr>
          <w:sz w:val="28"/>
          <w:szCs w:val="28"/>
        </w:rPr>
        <w:t>PSC-</w:t>
      </w:r>
      <w:r w:rsidR="00C42359">
        <w:rPr>
          <w:sz w:val="28"/>
          <w:szCs w:val="28"/>
        </w:rPr>
        <w:t>JH</w:t>
      </w:r>
      <w:r>
        <w:rPr>
          <w:sz w:val="28"/>
          <w:szCs w:val="28"/>
        </w:rPr>
        <w:t>-</w:t>
      </w:r>
      <w:r w:rsidR="008D7A01">
        <w:rPr>
          <w:sz w:val="28"/>
          <w:szCs w:val="28"/>
        </w:rPr>
        <w:t>4</w:t>
      </w:r>
      <w:r w:rsidR="006F47F7">
        <w:rPr>
          <w:sz w:val="28"/>
          <w:szCs w:val="28"/>
        </w:rPr>
        <w:t>8</w:t>
      </w:r>
      <w:r>
        <w:rPr>
          <w:sz w:val="28"/>
          <w:szCs w:val="28"/>
        </w:rPr>
        <w:t>。</w:t>
      </w:r>
    </w:p>
    <w:p w14:paraId="4F269D98" w14:textId="77777777" w:rsidR="00AE25A5" w:rsidRPr="0066140F" w:rsidRDefault="00AE25A5" w:rsidP="00BC18E2">
      <w:pPr>
        <w:rPr>
          <w:rFonts w:ascii="Times New Roman" w:hAnsi="Times New Roman" w:cs="Times New Roman"/>
          <w:sz w:val="28"/>
          <w:szCs w:val="28"/>
        </w:rPr>
      </w:pPr>
      <w:r w:rsidRPr="0066140F">
        <w:rPr>
          <w:rFonts w:ascii="Times New Roman" w:hAnsi="Times New Roman" w:cs="Times New Roman"/>
          <w:sz w:val="28"/>
          <w:szCs w:val="28"/>
        </w:rPr>
        <w:t>（</w:t>
      </w:r>
      <w:r w:rsidRPr="0066140F">
        <w:rPr>
          <w:rFonts w:ascii="Times New Roman" w:hAnsi="Times New Roman" w:cs="Times New Roman"/>
          <w:sz w:val="28"/>
          <w:szCs w:val="28"/>
        </w:rPr>
        <w:t>3</w:t>
      </w:r>
      <w:r w:rsidRPr="0066140F">
        <w:rPr>
          <w:rFonts w:ascii="Times New Roman" w:hAnsi="Times New Roman" w:cs="Times New Roman"/>
          <w:sz w:val="28"/>
          <w:szCs w:val="28"/>
        </w:rPr>
        <w:t>）起草阶段</w:t>
      </w:r>
    </w:p>
    <w:p w14:paraId="1508108F" w14:textId="3B6F42D2" w:rsidR="00117B88" w:rsidRDefault="00117B88" w:rsidP="00CF6708">
      <w:pPr>
        <w:pStyle w:val="af0"/>
        <w:ind w:firstLine="560"/>
        <w:rPr>
          <w:sz w:val="28"/>
          <w:szCs w:val="28"/>
        </w:rPr>
      </w:pPr>
      <w:r>
        <w:rPr>
          <w:rFonts w:hint="eastAsia"/>
          <w:sz w:val="28"/>
          <w:szCs w:val="28"/>
        </w:rPr>
        <w:t>202</w:t>
      </w:r>
      <w:r w:rsidR="008D7A01">
        <w:rPr>
          <w:sz w:val="28"/>
          <w:szCs w:val="28"/>
        </w:rPr>
        <w:t>4</w:t>
      </w:r>
      <w:r>
        <w:rPr>
          <w:rFonts w:hint="eastAsia"/>
          <w:sz w:val="28"/>
          <w:szCs w:val="28"/>
        </w:rPr>
        <w:t>年</w:t>
      </w:r>
      <w:r>
        <w:rPr>
          <w:rFonts w:hint="eastAsia"/>
          <w:sz w:val="28"/>
          <w:szCs w:val="28"/>
        </w:rPr>
        <w:t>7</w:t>
      </w:r>
      <w:r>
        <w:rPr>
          <w:rFonts w:hint="eastAsia"/>
          <w:sz w:val="28"/>
          <w:szCs w:val="28"/>
        </w:rPr>
        <w:t>月</w:t>
      </w:r>
      <w:r w:rsidR="008E4447">
        <w:rPr>
          <w:rFonts w:hint="eastAsia"/>
          <w:sz w:val="28"/>
          <w:szCs w:val="28"/>
        </w:rPr>
        <w:t>至</w:t>
      </w:r>
      <w:r w:rsidR="008D7A01" w:rsidRPr="00C863C1">
        <w:rPr>
          <w:rFonts w:ascii="Times New Roman" w:hAnsi="Times New Roman" w:cs="Times New Roman"/>
          <w:sz w:val="28"/>
          <w:szCs w:val="28"/>
        </w:rPr>
        <w:t>20</w:t>
      </w:r>
      <w:r w:rsidR="008D7A01">
        <w:rPr>
          <w:rFonts w:ascii="Times New Roman" w:hAnsi="Times New Roman" w:cs="Times New Roman"/>
          <w:sz w:val="28"/>
          <w:szCs w:val="28"/>
        </w:rPr>
        <w:t>24</w:t>
      </w:r>
      <w:r w:rsidR="008D7A01" w:rsidRPr="00C863C1">
        <w:rPr>
          <w:rFonts w:ascii="Times New Roman" w:hAnsi="Times New Roman" w:cs="Times New Roman"/>
          <w:sz w:val="28"/>
          <w:szCs w:val="28"/>
        </w:rPr>
        <w:t>年</w:t>
      </w:r>
      <w:r w:rsidR="00C92B6E">
        <w:rPr>
          <w:sz w:val="28"/>
          <w:szCs w:val="28"/>
        </w:rPr>
        <w:t>8</w:t>
      </w:r>
      <w:r w:rsidR="008E4447">
        <w:rPr>
          <w:rFonts w:hint="eastAsia"/>
          <w:sz w:val="28"/>
          <w:szCs w:val="28"/>
        </w:rPr>
        <w:t>月</w:t>
      </w:r>
      <w:r w:rsidR="008E4447">
        <w:rPr>
          <w:sz w:val="28"/>
          <w:szCs w:val="28"/>
        </w:rPr>
        <w:t>，</w:t>
      </w:r>
      <w:r w:rsidR="0062171D">
        <w:rPr>
          <w:rFonts w:hint="eastAsia"/>
          <w:sz w:val="28"/>
          <w:szCs w:val="28"/>
        </w:rPr>
        <w:t>根据立项</w:t>
      </w:r>
      <w:r w:rsidR="0062171D">
        <w:rPr>
          <w:sz w:val="28"/>
          <w:szCs w:val="28"/>
        </w:rPr>
        <w:t>审查会专家意见</w:t>
      </w:r>
      <w:r w:rsidR="0062171D">
        <w:rPr>
          <w:rFonts w:hint="eastAsia"/>
          <w:sz w:val="28"/>
          <w:szCs w:val="28"/>
        </w:rPr>
        <w:t>，</w:t>
      </w:r>
      <w:r w:rsidR="0062171D">
        <w:rPr>
          <w:sz w:val="28"/>
          <w:szCs w:val="28"/>
        </w:rPr>
        <w:t>对标准文本进行修改，</w:t>
      </w:r>
      <w:r w:rsidR="0062171D" w:rsidRPr="0066140F">
        <w:rPr>
          <w:rFonts w:hint="eastAsia"/>
          <w:sz w:val="28"/>
          <w:szCs w:val="28"/>
        </w:rPr>
        <w:t>基于标准内容</w:t>
      </w:r>
      <w:r w:rsidR="008D7A01">
        <w:rPr>
          <w:rFonts w:hint="eastAsia"/>
          <w:sz w:val="28"/>
          <w:szCs w:val="28"/>
        </w:rPr>
        <w:t>编写组</w:t>
      </w:r>
      <w:r w:rsidR="008D7A01">
        <w:rPr>
          <w:sz w:val="28"/>
          <w:szCs w:val="28"/>
        </w:rPr>
        <w:t>成员</w:t>
      </w:r>
      <w:r w:rsidR="0062171D" w:rsidRPr="0066140F">
        <w:rPr>
          <w:rFonts w:hint="eastAsia"/>
          <w:sz w:val="28"/>
          <w:szCs w:val="28"/>
        </w:rPr>
        <w:t>进行多次交流，反复斟酌、调整和修改，进一步明确和完善标准内容，</w:t>
      </w:r>
      <w:r w:rsidR="00DD5CAE">
        <w:rPr>
          <w:rFonts w:hint="eastAsia"/>
          <w:sz w:val="28"/>
          <w:szCs w:val="28"/>
        </w:rPr>
        <w:t>形成《</w:t>
      </w:r>
      <w:r w:rsidR="008D7A01" w:rsidRPr="008D7A01">
        <w:rPr>
          <w:rFonts w:hint="eastAsia"/>
          <w:sz w:val="28"/>
          <w:szCs w:val="28"/>
        </w:rPr>
        <w:t>典型区域海洋环境安全保障与应急决策服务</w:t>
      </w:r>
      <w:r w:rsidR="008D7A01" w:rsidRPr="008D7A01">
        <w:rPr>
          <w:rFonts w:hint="eastAsia"/>
          <w:sz w:val="28"/>
          <w:szCs w:val="28"/>
        </w:rPr>
        <w:t xml:space="preserve"> </w:t>
      </w:r>
      <w:r w:rsidR="006F47F7" w:rsidRPr="00257080">
        <w:rPr>
          <w:rFonts w:hint="eastAsia"/>
          <w:sz w:val="28"/>
          <w:szCs w:val="28"/>
        </w:rPr>
        <w:t>第</w:t>
      </w:r>
      <w:r w:rsidR="006F47F7" w:rsidRPr="00257080">
        <w:rPr>
          <w:rFonts w:hint="eastAsia"/>
          <w:sz w:val="28"/>
          <w:szCs w:val="28"/>
        </w:rPr>
        <w:t>2</w:t>
      </w:r>
      <w:r w:rsidR="006F47F7" w:rsidRPr="00257080">
        <w:rPr>
          <w:rFonts w:hint="eastAsia"/>
          <w:sz w:val="28"/>
          <w:szCs w:val="28"/>
        </w:rPr>
        <w:t>部分：海上油气资源开发区</w:t>
      </w:r>
      <w:r w:rsidR="00DD5CAE" w:rsidRPr="0066140F">
        <w:rPr>
          <w:rFonts w:hint="eastAsia"/>
          <w:sz w:val="28"/>
          <w:szCs w:val="28"/>
        </w:rPr>
        <w:t>》</w:t>
      </w:r>
      <w:r w:rsidR="00DD5CAE">
        <w:rPr>
          <w:rFonts w:hint="eastAsia"/>
          <w:sz w:val="28"/>
          <w:szCs w:val="28"/>
        </w:rPr>
        <w:t>（征求</w:t>
      </w:r>
      <w:r w:rsidR="00DD5CAE">
        <w:rPr>
          <w:sz w:val="28"/>
          <w:szCs w:val="28"/>
        </w:rPr>
        <w:t>意见稿）</w:t>
      </w:r>
      <w:r w:rsidR="00DD5CAE">
        <w:rPr>
          <w:rFonts w:hint="eastAsia"/>
          <w:sz w:val="28"/>
          <w:szCs w:val="28"/>
        </w:rPr>
        <w:t>。</w:t>
      </w:r>
    </w:p>
    <w:p w14:paraId="071690BF" w14:textId="579BD4DD" w:rsidR="009067BE" w:rsidRPr="0066140F" w:rsidRDefault="009067BE" w:rsidP="009067BE">
      <w:pPr>
        <w:rPr>
          <w:rFonts w:ascii="Times New Roman" w:hAnsi="Times New Roman" w:cs="Times New Roman"/>
          <w:sz w:val="28"/>
          <w:szCs w:val="28"/>
        </w:rPr>
      </w:pPr>
      <w:r w:rsidRPr="0066140F">
        <w:rPr>
          <w:rFonts w:ascii="Times New Roman" w:hAnsi="Times New Roman" w:cs="Times New Roman"/>
          <w:sz w:val="28"/>
          <w:szCs w:val="28"/>
        </w:rPr>
        <w:t>（</w:t>
      </w:r>
      <w:r>
        <w:rPr>
          <w:rFonts w:ascii="Times New Roman" w:hAnsi="Times New Roman" w:cs="Times New Roman"/>
          <w:sz w:val="28"/>
          <w:szCs w:val="28"/>
        </w:rPr>
        <w:t>4</w:t>
      </w:r>
      <w:r w:rsidRPr="0066140F">
        <w:rPr>
          <w:rFonts w:ascii="Times New Roman" w:hAnsi="Times New Roman" w:cs="Times New Roman"/>
          <w:sz w:val="28"/>
          <w:szCs w:val="28"/>
        </w:rPr>
        <w:t>）</w:t>
      </w:r>
      <w:r>
        <w:rPr>
          <w:rFonts w:ascii="Times New Roman" w:hAnsi="Times New Roman" w:cs="Times New Roman" w:hint="eastAsia"/>
          <w:sz w:val="28"/>
          <w:szCs w:val="28"/>
        </w:rPr>
        <w:t>征求意见</w:t>
      </w:r>
      <w:r w:rsidRPr="0066140F">
        <w:rPr>
          <w:rFonts w:ascii="Times New Roman" w:hAnsi="Times New Roman" w:cs="Times New Roman"/>
          <w:sz w:val="28"/>
          <w:szCs w:val="28"/>
        </w:rPr>
        <w:t>阶段</w:t>
      </w:r>
    </w:p>
    <w:p w14:paraId="07BB9C33" w14:textId="7899A07C" w:rsidR="009067BE" w:rsidRDefault="009067BE" w:rsidP="009067BE">
      <w:pPr>
        <w:pStyle w:val="af0"/>
        <w:ind w:firstLine="560"/>
        <w:rPr>
          <w:sz w:val="28"/>
          <w:szCs w:val="28"/>
        </w:rPr>
      </w:pPr>
      <w:r w:rsidRPr="00C863C1">
        <w:rPr>
          <w:rFonts w:ascii="Times New Roman" w:hAnsi="Times New Roman" w:cs="Times New Roman"/>
          <w:sz w:val="28"/>
          <w:szCs w:val="28"/>
        </w:rPr>
        <w:t>20</w:t>
      </w:r>
      <w:r>
        <w:rPr>
          <w:rFonts w:ascii="Times New Roman" w:hAnsi="Times New Roman" w:cs="Times New Roman"/>
          <w:sz w:val="28"/>
          <w:szCs w:val="28"/>
        </w:rPr>
        <w:t>2</w:t>
      </w:r>
      <w:r w:rsidR="008D7A01">
        <w:rPr>
          <w:rFonts w:ascii="Times New Roman" w:hAnsi="Times New Roman" w:cs="Times New Roman"/>
          <w:sz w:val="28"/>
          <w:szCs w:val="28"/>
        </w:rPr>
        <w:t>4</w:t>
      </w:r>
      <w:r w:rsidRPr="00C863C1">
        <w:rPr>
          <w:rFonts w:ascii="Times New Roman" w:hAnsi="Times New Roman" w:cs="Times New Roman"/>
          <w:sz w:val="28"/>
          <w:szCs w:val="28"/>
        </w:rPr>
        <w:t>年</w:t>
      </w:r>
      <w:r w:rsidR="008D7A01">
        <w:rPr>
          <w:rFonts w:ascii="Times New Roman" w:hAnsi="Times New Roman" w:cs="Times New Roman"/>
          <w:sz w:val="28"/>
          <w:szCs w:val="28"/>
        </w:rPr>
        <w:t>8</w:t>
      </w:r>
      <w:r w:rsidRPr="00C863C1">
        <w:rPr>
          <w:rFonts w:ascii="Times New Roman" w:hAnsi="Times New Roman" w:cs="Times New Roman"/>
          <w:sz w:val="28"/>
          <w:szCs w:val="28"/>
        </w:rPr>
        <w:t>月至</w:t>
      </w:r>
      <w:r w:rsidRPr="00C863C1">
        <w:rPr>
          <w:rFonts w:ascii="Times New Roman" w:hAnsi="Times New Roman" w:cs="Times New Roman"/>
          <w:sz w:val="28"/>
          <w:szCs w:val="28"/>
        </w:rPr>
        <w:t>20</w:t>
      </w:r>
      <w:r>
        <w:rPr>
          <w:rFonts w:ascii="Times New Roman" w:hAnsi="Times New Roman" w:cs="Times New Roman"/>
          <w:sz w:val="28"/>
          <w:szCs w:val="28"/>
        </w:rPr>
        <w:t>2</w:t>
      </w:r>
      <w:r w:rsidR="008D7A01">
        <w:rPr>
          <w:rFonts w:ascii="Times New Roman" w:hAnsi="Times New Roman" w:cs="Times New Roman"/>
          <w:sz w:val="28"/>
          <w:szCs w:val="28"/>
        </w:rPr>
        <w:t>4</w:t>
      </w:r>
      <w:r w:rsidRPr="00C863C1">
        <w:rPr>
          <w:rFonts w:ascii="Times New Roman" w:hAnsi="Times New Roman" w:cs="Times New Roman"/>
          <w:sz w:val="28"/>
          <w:szCs w:val="28"/>
        </w:rPr>
        <w:t>年</w:t>
      </w:r>
      <w:r w:rsidR="008D7A01">
        <w:rPr>
          <w:rFonts w:ascii="Times New Roman" w:hAnsi="Times New Roman" w:cs="Times New Roman"/>
          <w:sz w:val="28"/>
          <w:szCs w:val="28"/>
        </w:rPr>
        <w:t>9</w:t>
      </w:r>
      <w:r w:rsidRPr="00C863C1">
        <w:rPr>
          <w:rFonts w:ascii="Times New Roman" w:hAnsi="Times New Roman" w:cs="Times New Roman"/>
          <w:sz w:val="28"/>
          <w:szCs w:val="28"/>
        </w:rPr>
        <w:t>月</w:t>
      </w:r>
      <w:r>
        <w:rPr>
          <w:rFonts w:hint="eastAsia"/>
          <w:sz w:val="28"/>
          <w:szCs w:val="28"/>
        </w:rPr>
        <w:t>，开展《</w:t>
      </w:r>
      <w:r w:rsidR="008D7A01" w:rsidRPr="008D7A01">
        <w:rPr>
          <w:rFonts w:hint="eastAsia"/>
          <w:sz w:val="28"/>
          <w:szCs w:val="28"/>
        </w:rPr>
        <w:t>典型区域海洋环境安全保障与应急决策服务</w:t>
      </w:r>
      <w:r w:rsidR="008D7A01" w:rsidRPr="008D7A01">
        <w:rPr>
          <w:rFonts w:hint="eastAsia"/>
          <w:sz w:val="28"/>
          <w:szCs w:val="28"/>
        </w:rPr>
        <w:t xml:space="preserve"> </w:t>
      </w:r>
      <w:r w:rsidR="006F47F7" w:rsidRPr="00257080">
        <w:rPr>
          <w:rFonts w:hint="eastAsia"/>
          <w:sz w:val="28"/>
          <w:szCs w:val="28"/>
        </w:rPr>
        <w:t>第</w:t>
      </w:r>
      <w:r w:rsidR="006F47F7" w:rsidRPr="00257080">
        <w:rPr>
          <w:rFonts w:hint="eastAsia"/>
          <w:sz w:val="28"/>
          <w:szCs w:val="28"/>
        </w:rPr>
        <w:t>2</w:t>
      </w:r>
      <w:r w:rsidR="006F47F7" w:rsidRPr="00257080">
        <w:rPr>
          <w:rFonts w:hint="eastAsia"/>
          <w:sz w:val="28"/>
          <w:szCs w:val="28"/>
        </w:rPr>
        <w:t>部分：海上油气资源开发区</w:t>
      </w:r>
      <w:r w:rsidRPr="0066140F">
        <w:rPr>
          <w:rFonts w:hint="eastAsia"/>
          <w:sz w:val="28"/>
          <w:szCs w:val="28"/>
        </w:rPr>
        <w:t>》</w:t>
      </w:r>
      <w:r w:rsidR="00C92B6E">
        <w:rPr>
          <w:rFonts w:hint="eastAsia"/>
          <w:sz w:val="28"/>
          <w:szCs w:val="28"/>
        </w:rPr>
        <w:t>征求</w:t>
      </w:r>
      <w:r w:rsidR="00C92B6E">
        <w:rPr>
          <w:sz w:val="28"/>
          <w:szCs w:val="28"/>
        </w:rPr>
        <w:t>意见</w:t>
      </w:r>
      <w:r w:rsidR="00C92B6E">
        <w:rPr>
          <w:rFonts w:hint="eastAsia"/>
          <w:sz w:val="28"/>
          <w:szCs w:val="28"/>
        </w:rPr>
        <w:t>工作</w:t>
      </w:r>
      <w:r w:rsidRPr="0066140F">
        <w:rPr>
          <w:rFonts w:hint="eastAsia"/>
          <w:sz w:val="28"/>
          <w:szCs w:val="28"/>
        </w:rPr>
        <w:t>。</w:t>
      </w:r>
    </w:p>
    <w:p w14:paraId="09240A04" w14:textId="77777777" w:rsidR="00BC18E2" w:rsidRPr="0066140F" w:rsidRDefault="00BC18E2" w:rsidP="00870655">
      <w:pPr>
        <w:pStyle w:val="2"/>
        <w:rPr>
          <w:rFonts w:ascii="Times New Roman" w:hAnsi="Times New Roman" w:cs="Times New Roman"/>
          <w:sz w:val="28"/>
          <w:szCs w:val="28"/>
        </w:rPr>
      </w:pPr>
      <w:r w:rsidRPr="0066140F">
        <w:rPr>
          <w:rFonts w:ascii="Times New Roman" w:hAnsi="Times New Roman" w:cs="Times New Roman"/>
          <w:sz w:val="28"/>
          <w:szCs w:val="28"/>
        </w:rPr>
        <w:t>1.4</w:t>
      </w:r>
      <w:r w:rsidRPr="0066140F">
        <w:rPr>
          <w:rFonts w:ascii="Times New Roman" w:hAnsi="Times New Roman" w:cs="Times New Roman"/>
          <w:sz w:val="28"/>
          <w:szCs w:val="28"/>
        </w:rPr>
        <w:t>主要起草人</w:t>
      </w:r>
      <w:r w:rsidR="00D07AD0">
        <w:rPr>
          <w:rFonts w:ascii="Times New Roman" w:hAnsi="Times New Roman" w:cs="Times New Roman" w:hint="eastAsia"/>
          <w:sz w:val="28"/>
          <w:szCs w:val="28"/>
        </w:rPr>
        <w:t>及</w:t>
      </w:r>
      <w:r w:rsidR="00D07AD0">
        <w:rPr>
          <w:rFonts w:ascii="Times New Roman" w:hAnsi="Times New Roman" w:cs="Times New Roman"/>
          <w:sz w:val="28"/>
          <w:szCs w:val="28"/>
        </w:rPr>
        <w:t>任务分工</w:t>
      </w:r>
    </w:p>
    <w:p w14:paraId="45A68499" w14:textId="77777777" w:rsidR="00ED1CDA" w:rsidRDefault="005B2AEE" w:rsidP="00360CFC">
      <w:pPr>
        <w:pStyle w:val="af0"/>
        <w:ind w:firstLine="560"/>
        <w:rPr>
          <w:sz w:val="28"/>
          <w:szCs w:val="28"/>
        </w:rPr>
      </w:pPr>
      <w:r w:rsidRPr="0066140F">
        <w:rPr>
          <w:sz w:val="28"/>
          <w:szCs w:val="28"/>
        </w:rPr>
        <w:t>本标准</w:t>
      </w:r>
      <w:r w:rsidR="0077102B" w:rsidRPr="0066140F">
        <w:rPr>
          <w:rFonts w:hint="eastAsia"/>
          <w:sz w:val="28"/>
          <w:szCs w:val="28"/>
        </w:rPr>
        <w:t>主要起草人名单</w:t>
      </w:r>
      <w:r w:rsidR="00ED1CDA">
        <w:rPr>
          <w:rFonts w:hint="eastAsia"/>
          <w:sz w:val="28"/>
          <w:szCs w:val="28"/>
        </w:rPr>
        <w:t>及</w:t>
      </w:r>
      <w:r w:rsidR="00ED1CDA">
        <w:rPr>
          <w:sz w:val="28"/>
          <w:szCs w:val="28"/>
        </w:rPr>
        <w:t>分工</w:t>
      </w:r>
      <w:r w:rsidR="0077102B" w:rsidRPr="0066140F">
        <w:rPr>
          <w:rFonts w:hint="eastAsia"/>
          <w:sz w:val="28"/>
          <w:szCs w:val="28"/>
        </w:rPr>
        <w:t>如下：</w:t>
      </w:r>
    </w:p>
    <w:p w14:paraId="20D84DD2" w14:textId="4C4959B4" w:rsidR="00ED1CDA" w:rsidRDefault="0090092A" w:rsidP="00360CFC">
      <w:pPr>
        <w:pStyle w:val="af0"/>
        <w:ind w:firstLine="560"/>
        <w:rPr>
          <w:sz w:val="28"/>
          <w:szCs w:val="28"/>
        </w:rPr>
      </w:pPr>
      <w:r>
        <w:rPr>
          <w:rFonts w:hint="eastAsia"/>
          <w:sz w:val="28"/>
          <w:szCs w:val="28"/>
        </w:rPr>
        <w:t>向</w:t>
      </w:r>
      <w:r>
        <w:rPr>
          <w:sz w:val="28"/>
          <w:szCs w:val="28"/>
        </w:rPr>
        <w:t>先全</w:t>
      </w:r>
      <w:r w:rsidR="00DD5CAE">
        <w:rPr>
          <w:rFonts w:hint="eastAsia"/>
          <w:sz w:val="28"/>
          <w:szCs w:val="28"/>
        </w:rPr>
        <w:t>：</w:t>
      </w:r>
      <w:r w:rsidR="00DD5CAE">
        <w:rPr>
          <w:sz w:val="28"/>
          <w:szCs w:val="28"/>
        </w:rPr>
        <w:t>总体负责，</w:t>
      </w:r>
      <w:r w:rsidR="00DD5CAE">
        <w:rPr>
          <w:rFonts w:hint="eastAsia"/>
          <w:sz w:val="28"/>
          <w:szCs w:val="28"/>
        </w:rPr>
        <w:t>组织</w:t>
      </w:r>
      <w:r w:rsidR="00DD5CAE">
        <w:rPr>
          <w:sz w:val="28"/>
          <w:szCs w:val="28"/>
        </w:rPr>
        <w:t>实施，</w:t>
      </w:r>
      <w:r w:rsidR="00DD5CAE">
        <w:rPr>
          <w:rFonts w:hint="eastAsia"/>
          <w:sz w:val="28"/>
          <w:szCs w:val="28"/>
        </w:rPr>
        <w:t>标准</w:t>
      </w:r>
      <w:r w:rsidR="00DD5CAE">
        <w:rPr>
          <w:sz w:val="28"/>
          <w:szCs w:val="28"/>
        </w:rPr>
        <w:t>框架制定</w:t>
      </w:r>
    </w:p>
    <w:p w14:paraId="41924DD9" w14:textId="22F0EC29" w:rsidR="00ED1CDA" w:rsidRDefault="00F74BA5" w:rsidP="00360CFC">
      <w:pPr>
        <w:pStyle w:val="af0"/>
        <w:ind w:firstLine="560"/>
        <w:rPr>
          <w:sz w:val="28"/>
          <w:szCs w:val="28"/>
        </w:rPr>
      </w:pPr>
      <w:r w:rsidRPr="00F74BA5">
        <w:rPr>
          <w:rFonts w:hint="eastAsia"/>
          <w:sz w:val="28"/>
          <w:szCs w:val="28"/>
        </w:rPr>
        <w:t>李响</w:t>
      </w:r>
      <w:r w:rsidR="00DD5CAE">
        <w:rPr>
          <w:rFonts w:hint="eastAsia"/>
          <w:sz w:val="28"/>
          <w:szCs w:val="28"/>
        </w:rPr>
        <w:t>：负责</w:t>
      </w:r>
      <w:r w:rsidR="00DD5CAE">
        <w:rPr>
          <w:sz w:val="28"/>
          <w:szCs w:val="28"/>
        </w:rPr>
        <w:t>产品</w:t>
      </w:r>
      <w:r w:rsidR="00A748A5">
        <w:rPr>
          <w:rFonts w:hint="eastAsia"/>
          <w:sz w:val="28"/>
          <w:szCs w:val="28"/>
        </w:rPr>
        <w:t>设计和</w:t>
      </w:r>
      <w:r w:rsidR="00A748A5">
        <w:rPr>
          <w:sz w:val="28"/>
          <w:szCs w:val="28"/>
        </w:rPr>
        <w:t>标准</w:t>
      </w:r>
      <w:r w:rsidR="00A748A5">
        <w:rPr>
          <w:rFonts w:hint="eastAsia"/>
          <w:sz w:val="28"/>
          <w:szCs w:val="28"/>
        </w:rPr>
        <w:t>内容</w:t>
      </w:r>
      <w:r w:rsidR="00A748A5">
        <w:rPr>
          <w:sz w:val="28"/>
          <w:szCs w:val="28"/>
        </w:rPr>
        <w:t>编写</w:t>
      </w:r>
    </w:p>
    <w:p w14:paraId="5DCA8FF7" w14:textId="5649EB1C" w:rsidR="00ED1CDA" w:rsidRDefault="008D7A01" w:rsidP="00360CFC">
      <w:pPr>
        <w:pStyle w:val="af0"/>
        <w:ind w:firstLine="560"/>
        <w:rPr>
          <w:sz w:val="28"/>
          <w:szCs w:val="28"/>
        </w:rPr>
      </w:pPr>
      <w:r>
        <w:rPr>
          <w:rFonts w:hint="eastAsia"/>
          <w:sz w:val="28"/>
          <w:szCs w:val="28"/>
        </w:rPr>
        <w:lastRenderedPageBreak/>
        <w:t>任兴元</w:t>
      </w:r>
      <w:r w:rsidR="00DD5CAE">
        <w:rPr>
          <w:rFonts w:hint="eastAsia"/>
          <w:sz w:val="28"/>
          <w:szCs w:val="28"/>
        </w:rPr>
        <w:t>：</w:t>
      </w:r>
      <w:r w:rsidR="00DD5CAE" w:rsidRPr="00DD5CAE">
        <w:rPr>
          <w:rFonts w:hint="eastAsia"/>
          <w:sz w:val="28"/>
          <w:szCs w:val="28"/>
        </w:rPr>
        <w:t>负责标准框架的制定</w:t>
      </w:r>
    </w:p>
    <w:p w14:paraId="3930E573" w14:textId="77777777" w:rsidR="00BA72A6" w:rsidRDefault="00BA72A6" w:rsidP="00BA72A6">
      <w:pPr>
        <w:pStyle w:val="af0"/>
        <w:ind w:firstLine="560"/>
        <w:rPr>
          <w:sz w:val="28"/>
          <w:szCs w:val="28"/>
        </w:rPr>
      </w:pPr>
      <w:r>
        <w:rPr>
          <w:rFonts w:hint="eastAsia"/>
          <w:sz w:val="28"/>
          <w:szCs w:val="28"/>
        </w:rPr>
        <w:t>孙丽娥：</w:t>
      </w:r>
      <w:r w:rsidRPr="00DD5CAE">
        <w:rPr>
          <w:rFonts w:hint="eastAsia"/>
          <w:sz w:val="28"/>
          <w:szCs w:val="28"/>
        </w:rPr>
        <w:t>负责</w:t>
      </w:r>
      <w:r>
        <w:rPr>
          <w:rFonts w:hint="eastAsia"/>
          <w:sz w:val="28"/>
          <w:szCs w:val="28"/>
        </w:rPr>
        <w:t>服务系统设计</w:t>
      </w:r>
    </w:p>
    <w:p w14:paraId="23DF426C" w14:textId="77777777" w:rsidR="00BA72A6" w:rsidRDefault="00BA72A6" w:rsidP="00BA72A6">
      <w:pPr>
        <w:pStyle w:val="af0"/>
        <w:ind w:firstLine="560"/>
        <w:rPr>
          <w:sz w:val="28"/>
          <w:szCs w:val="28"/>
        </w:rPr>
      </w:pPr>
      <w:r>
        <w:rPr>
          <w:rFonts w:hint="eastAsia"/>
          <w:sz w:val="28"/>
          <w:szCs w:val="28"/>
        </w:rPr>
        <w:t>宋晓：负责数据集成</w:t>
      </w:r>
      <w:r>
        <w:rPr>
          <w:sz w:val="28"/>
          <w:szCs w:val="28"/>
        </w:rPr>
        <w:t>分析</w:t>
      </w:r>
    </w:p>
    <w:p w14:paraId="4755EAC0" w14:textId="77777777" w:rsidR="00D931D1" w:rsidRDefault="00D931D1" w:rsidP="00D931D1">
      <w:pPr>
        <w:pStyle w:val="af0"/>
        <w:ind w:firstLine="560"/>
        <w:rPr>
          <w:sz w:val="28"/>
          <w:szCs w:val="28"/>
        </w:rPr>
      </w:pPr>
      <w:r>
        <w:rPr>
          <w:rFonts w:hint="eastAsia"/>
          <w:sz w:val="28"/>
          <w:szCs w:val="28"/>
        </w:rPr>
        <w:t>周伟：负责</w:t>
      </w:r>
      <w:r>
        <w:rPr>
          <w:sz w:val="28"/>
          <w:szCs w:val="28"/>
        </w:rPr>
        <w:t>产品</w:t>
      </w:r>
      <w:r>
        <w:rPr>
          <w:rFonts w:hint="eastAsia"/>
          <w:sz w:val="28"/>
          <w:szCs w:val="28"/>
        </w:rPr>
        <w:t>验证</w:t>
      </w:r>
      <w:r>
        <w:rPr>
          <w:sz w:val="28"/>
          <w:szCs w:val="28"/>
        </w:rPr>
        <w:t>分析</w:t>
      </w:r>
    </w:p>
    <w:p w14:paraId="461BA69C" w14:textId="77777777" w:rsidR="00D931D1" w:rsidRDefault="00D931D1" w:rsidP="00D931D1">
      <w:pPr>
        <w:pStyle w:val="af0"/>
        <w:ind w:firstLine="560"/>
        <w:rPr>
          <w:sz w:val="28"/>
          <w:szCs w:val="28"/>
        </w:rPr>
      </w:pPr>
      <w:r>
        <w:rPr>
          <w:rFonts w:hint="eastAsia"/>
          <w:sz w:val="28"/>
          <w:szCs w:val="28"/>
        </w:rPr>
        <w:t>曹杨：</w:t>
      </w:r>
      <w:r>
        <w:rPr>
          <w:sz w:val="28"/>
          <w:szCs w:val="28"/>
        </w:rPr>
        <w:t>负责产品</w:t>
      </w:r>
      <w:r>
        <w:rPr>
          <w:rFonts w:hint="eastAsia"/>
          <w:sz w:val="28"/>
          <w:szCs w:val="28"/>
        </w:rPr>
        <w:t>需求</w:t>
      </w:r>
      <w:r>
        <w:rPr>
          <w:sz w:val="28"/>
          <w:szCs w:val="28"/>
        </w:rPr>
        <w:t>分析</w:t>
      </w:r>
    </w:p>
    <w:p w14:paraId="509D2D31" w14:textId="2F26B1E9" w:rsidR="00ED1CDA" w:rsidRDefault="008D7A01" w:rsidP="00360CFC">
      <w:pPr>
        <w:pStyle w:val="af0"/>
        <w:ind w:firstLine="560"/>
        <w:rPr>
          <w:sz w:val="28"/>
          <w:szCs w:val="28"/>
        </w:rPr>
      </w:pPr>
      <w:r>
        <w:rPr>
          <w:rFonts w:hint="eastAsia"/>
          <w:sz w:val="28"/>
          <w:szCs w:val="28"/>
        </w:rPr>
        <w:t>刘荣杰</w:t>
      </w:r>
      <w:r w:rsidR="00DD5CAE">
        <w:rPr>
          <w:rFonts w:hint="eastAsia"/>
          <w:sz w:val="28"/>
          <w:szCs w:val="28"/>
        </w:rPr>
        <w:t>：</w:t>
      </w:r>
      <w:r w:rsidR="00DD5CAE">
        <w:rPr>
          <w:sz w:val="28"/>
          <w:szCs w:val="28"/>
        </w:rPr>
        <w:t>负</w:t>
      </w:r>
      <w:bookmarkStart w:id="1" w:name="_GoBack"/>
      <w:bookmarkEnd w:id="1"/>
      <w:r w:rsidR="00DD5CAE">
        <w:rPr>
          <w:sz w:val="28"/>
          <w:szCs w:val="28"/>
        </w:rPr>
        <w:t>责</w:t>
      </w:r>
      <w:r w:rsidR="00A748A5">
        <w:rPr>
          <w:rFonts w:hint="eastAsia"/>
          <w:sz w:val="28"/>
          <w:szCs w:val="28"/>
        </w:rPr>
        <w:t>遥感</w:t>
      </w:r>
      <w:r w:rsidR="00DD5CAE">
        <w:rPr>
          <w:sz w:val="28"/>
          <w:szCs w:val="28"/>
        </w:rPr>
        <w:t>产品分析</w:t>
      </w:r>
      <w:r w:rsidR="00A748A5">
        <w:rPr>
          <w:rFonts w:hint="eastAsia"/>
          <w:sz w:val="28"/>
          <w:szCs w:val="28"/>
        </w:rPr>
        <w:t>设计</w:t>
      </w:r>
    </w:p>
    <w:p w14:paraId="5A2E150F" w14:textId="77777777" w:rsidR="00D931D1" w:rsidRDefault="00D931D1" w:rsidP="00D931D1">
      <w:pPr>
        <w:pStyle w:val="af0"/>
        <w:ind w:firstLine="560"/>
        <w:rPr>
          <w:sz w:val="28"/>
          <w:szCs w:val="28"/>
        </w:rPr>
      </w:pPr>
      <w:r>
        <w:rPr>
          <w:rFonts w:hint="eastAsia"/>
          <w:sz w:val="28"/>
          <w:szCs w:val="28"/>
        </w:rPr>
        <w:t>东韩：负责遥感</w:t>
      </w:r>
      <w:r>
        <w:rPr>
          <w:sz w:val="28"/>
          <w:szCs w:val="28"/>
        </w:rPr>
        <w:t>产品需求分析</w:t>
      </w:r>
    </w:p>
    <w:p w14:paraId="4F0868F6" w14:textId="258B4230" w:rsidR="00ED1CDA" w:rsidRDefault="00D931D1" w:rsidP="00360CFC">
      <w:pPr>
        <w:pStyle w:val="af0"/>
        <w:ind w:firstLine="560"/>
        <w:rPr>
          <w:sz w:val="28"/>
          <w:szCs w:val="28"/>
        </w:rPr>
      </w:pPr>
      <w:proofErr w:type="gramStart"/>
      <w:r>
        <w:rPr>
          <w:rFonts w:hint="eastAsia"/>
          <w:sz w:val="28"/>
          <w:szCs w:val="28"/>
        </w:rPr>
        <w:t>张苗茵</w:t>
      </w:r>
      <w:proofErr w:type="gramEnd"/>
      <w:r w:rsidR="00DD5CAE">
        <w:rPr>
          <w:rFonts w:hint="eastAsia"/>
          <w:sz w:val="28"/>
          <w:szCs w:val="28"/>
        </w:rPr>
        <w:t>：负责</w:t>
      </w:r>
      <w:r w:rsidR="00A748A5">
        <w:rPr>
          <w:rFonts w:hint="eastAsia"/>
          <w:sz w:val="28"/>
          <w:szCs w:val="28"/>
        </w:rPr>
        <w:t>预报</w:t>
      </w:r>
      <w:r w:rsidR="00DD5CAE">
        <w:rPr>
          <w:sz w:val="28"/>
          <w:szCs w:val="28"/>
        </w:rPr>
        <w:t>产品</w:t>
      </w:r>
      <w:r w:rsidR="00DD5CAE">
        <w:rPr>
          <w:rFonts w:hint="eastAsia"/>
          <w:sz w:val="28"/>
          <w:szCs w:val="28"/>
        </w:rPr>
        <w:t>分析</w:t>
      </w:r>
      <w:r w:rsidR="00A748A5">
        <w:rPr>
          <w:rFonts w:hint="eastAsia"/>
          <w:sz w:val="28"/>
          <w:szCs w:val="28"/>
        </w:rPr>
        <w:t>设计</w:t>
      </w:r>
    </w:p>
    <w:p w14:paraId="34A65C3C" w14:textId="23D17972" w:rsidR="00ED1CDA" w:rsidRDefault="008D7A01" w:rsidP="00360CFC">
      <w:pPr>
        <w:pStyle w:val="af0"/>
        <w:ind w:firstLine="560"/>
        <w:rPr>
          <w:sz w:val="28"/>
          <w:szCs w:val="28"/>
        </w:rPr>
      </w:pPr>
      <w:r>
        <w:rPr>
          <w:rFonts w:hint="eastAsia"/>
          <w:sz w:val="28"/>
          <w:szCs w:val="28"/>
        </w:rPr>
        <w:t>赵前胜</w:t>
      </w:r>
      <w:r w:rsidR="00DD5CAE">
        <w:rPr>
          <w:rFonts w:hint="eastAsia"/>
          <w:sz w:val="28"/>
          <w:szCs w:val="28"/>
        </w:rPr>
        <w:t>：</w:t>
      </w:r>
      <w:r w:rsidR="00DD5CAE" w:rsidRPr="00DD5CAE">
        <w:rPr>
          <w:rFonts w:hint="eastAsia"/>
          <w:sz w:val="28"/>
          <w:szCs w:val="28"/>
        </w:rPr>
        <w:t>负责</w:t>
      </w:r>
      <w:r w:rsidR="00A748A5">
        <w:rPr>
          <w:rFonts w:hint="eastAsia"/>
          <w:sz w:val="28"/>
          <w:szCs w:val="28"/>
        </w:rPr>
        <w:t>情景推演</w:t>
      </w:r>
      <w:r w:rsidR="00A748A5">
        <w:rPr>
          <w:sz w:val="28"/>
          <w:szCs w:val="28"/>
        </w:rPr>
        <w:t>产品分析</w:t>
      </w:r>
      <w:r w:rsidR="00A748A5">
        <w:rPr>
          <w:rFonts w:hint="eastAsia"/>
          <w:sz w:val="28"/>
          <w:szCs w:val="28"/>
        </w:rPr>
        <w:t>设计</w:t>
      </w:r>
    </w:p>
    <w:p w14:paraId="561877C7" w14:textId="77777777" w:rsidR="00D931D1" w:rsidRDefault="00D931D1" w:rsidP="00D931D1">
      <w:pPr>
        <w:pStyle w:val="af0"/>
        <w:ind w:firstLine="560"/>
        <w:rPr>
          <w:sz w:val="28"/>
          <w:szCs w:val="28"/>
        </w:rPr>
      </w:pPr>
      <w:r>
        <w:rPr>
          <w:rFonts w:hint="eastAsia"/>
          <w:sz w:val="28"/>
          <w:szCs w:val="28"/>
        </w:rPr>
        <w:t>刘海洋：</w:t>
      </w:r>
      <w:r>
        <w:rPr>
          <w:sz w:val="28"/>
          <w:szCs w:val="28"/>
        </w:rPr>
        <w:t>负责决策产品分析</w:t>
      </w:r>
      <w:r>
        <w:rPr>
          <w:rFonts w:hint="eastAsia"/>
          <w:sz w:val="28"/>
          <w:szCs w:val="28"/>
        </w:rPr>
        <w:t>设计</w:t>
      </w:r>
    </w:p>
    <w:p w14:paraId="726E45A1" w14:textId="77777777" w:rsidR="00A45DA4" w:rsidRPr="0066140F" w:rsidRDefault="00BC18E2" w:rsidP="00A45DA4">
      <w:pPr>
        <w:pStyle w:val="1"/>
        <w:rPr>
          <w:rFonts w:ascii="Times New Roman" w:hAnsi="Times New Roman" w:cs="Times New Roman"/>
          <w:sz w:val="28"/>
          <w:szCs w:val="28"/>
        </w:rPr>
      </w:pPr>
      <w:r w:rsidRPr="0066140F">
        <w:rPr>
          <w:rFonts w:ascii="Times New Roman" w:hAnsi="Times New Roman" w:cs="Times New Roman"/>
          <w:sz w:val="28"/>
          <w:szCs w:val="28"/>
        </w:rPr>
        <w:t>二、</w:t>
      </w:r>
      <w:r w:rsidR="00D07AD0" w:rsidRPr="00D07AD0">
        <w:rPr>
          <w:rFonts w:ascii="Times New Roman" w:hAnsi="Times New Roman" w:cs="Times New Roman" w:hint="eastAsia"/>
          <w:sz w:val="28"/>
          <w:szCs w:val="28"/>
        </w:rPr>
        <w:t>确定团体学会标准主要技术内容</w:t>
      </w:r>
    </w:p>
    <w:p w14:paraId="51DAFB91" w14:textId="56560691" w:rsidR="006F47F7" w:rsidRPr="0066140F" w:rsidRDefault="006F47F7" w:rsidP="006F47F7">
      <w:pPr>
        <w:pStyle w:val="2"/>
        <w:rPr>
          <w:rFonts w:ascii="Times New Roman" w:hAnsi="Times New Roman" w:cs="Times New Roman"/>
          <w:sz w:val="28"/>
          <w:szCs w:val="28"/>
        </w:rPr>
      </w:pPr>
      <w:r w:rsidRPr="0066140F">
        <w:rPr>
          <w:rFonts w:ascii="Times New Roman" w:hAnsi="Times New Roman" w:cs="Times New Roman" w:hint="eastAsia"/>
          <w:sz w:val="28"/>
          <w:szCs w:val="28"/>
        </w:rPr>
        <w:t>2</w:t>
      </w:r>
      <w:r w:rsidRPr="0066140F">
        <w:rPr>
          <w:rFonts w:ascii="Times New Roman" w:hAnsi="Times New Roman" w:cs="Times New Roman"/>
          <w:sz w:val="28"/>
          <w:szCs w:val="28"/>
        </w:rPr>
        <w:t>.</w:t>
      </w:r>
      <w:r w:rsidR="00D931D1">
        <w:rPr>
          <w:rFonts w:ascii="Times New Roman" w:hAnsi="Times New Roman" w:cs="Times New Roman"/>
          <w:sz w:val="28"/>
          <w:szCs w:val="28"/>
        </w:rPr>
        <w:t>1</w:t>
      </w:r>
      <w:r w:rsidRPr="0066140F">
        <w:rPr>
          <w:rFonts w:ascii="Times New Roman" w:hAnsi="Times New Roman" w:cs="Times New Roman"/>
          <w:sz w:val="28"/>
          <w:szCs w:val="28"/>
        </w:rPr>
        <w:t>编制原则</w:t>
      </w:r>
    </w:p>
    <w:p w14:paraId="58F1C65C" w14:textId="77777777" w:rsidR="006F47F7" w:rsidRPr="005B701C" w:rsidRDefault="006F47F7" w:rsidP="006F47F7">
      <w:pPr>
        <w:pStyle w:val="af0"/>
        <w:ind w:firstLine="560"/>
        <w:rPr>
          <w:sz w:val="28"/>
          <w:szCs w:val="28"/>
        </w:rPr>
      </w:pPr>
      <w:r w:rsidRPr="005111F0">
        <w:rPr>
          <w:sz w:val="28"/>
          <w:szCs w:val="28"/>
        </w:rPr>
        <w:t>依据</w:t>
      </w:r>
      <w:r w:rsidRPr="005111F0">
        <w:rPr>
          <w:sz w:val="28"/>
          <w:szCs w:val="28"/>
        </w:rPr>
        <w:t>GB/T 1.1-2020</w:t>
      </w:r>
      <w:r w:rsidRPr="005111F0">
        <w:rPr>
          <w:sz w:val="28"/>
          <w:szCs w:val="28"/>
        </w:rPr>
        <w:t>《标准化工作导则</w:t>
      </w:r>
      <w:r w:rsidRPr="005111F0">
        <w:rPr>
          <w:sz w:val="28"/>
          <w:szCs w:val="28"/>
        </w:rPr>
        <w:t xml:space="preserve"> </w:t>
      </w:r>
      <w:r w:rsidRPr="005111F0">
        <w:rPr>
          <w:sz w:val="28"/>
          <w:szCs w:val="28"/>
        </w:rPr>
        <w:t>第</w:t>
      </w:r>
      <w:r w:rsidRPr="005111F0">
        <w:rPr>
          <w:sz w:val="28"/>
          <w:szCs w:val="28"/>
        </w:rPr>
        <w:t>1</w:t>
      </w:r>
      <w:r w:rsidRPr="005111F0">
        <w:rPr>
          <w:sz w:val="28"/>
          <w:szCs w:val="28"/>
        </w:rPr>
        <w:t>部分：标准</w:t>
      </w:r>
      <w:r w:rsidRPr="005111F0">
        <w:rPr>
          <w:rFonts w:hint="eastAsia"/>
          <w:sz w:val="28"/>
          <w:szCs w:val="28"/>
        </w:rPr>
        <w:t>化</w:t>
      </w:r>
      <w:r w:rsidRPr="005111F0">
        <w:rPr>
          <w:sz w:val="28"/>
          <w:szCs w:val="28"/>
        </w:rPr>
        <w:t>文件的结构和起草规则》的要求和规定编写本标准。</w:t>
      </w:r>
      <w:r w:rsidRPr="0066140F">
        <w:rPr>
          <w:sz w:val="28"/>
          <w:szCs w:val="28"/>
        </w:rPr>
        <w:t>标准编制遵循</w:t>
      </w:r>
      <w:r w:rsidRPr="0066140F">
        <w:rPr>
          <w:rFonts w:hint="eastAsia"/>
          <w:sz w:val="28"/>
          <w:szCs w:val="28"/>
        </w:rPr>
        <w:t>“统一性、协调性、适用性、一致性、规范性”的原则。本标准是在广泛调查研究的基础上</w:t>
      </w:r>
      <w:r>
        <w:rPr>
          <w:rFonts w:hint="eastAsia"/>
          <w:sz w:val="28"/>
          <w:szCs w:val="28"/>
        </w:rPr>
        <w:t>制定</w:t>
      </w:r>
      <w:r w:rsidRPr="0066140F">
        <w:rPr>
          <w:rFonts w:hint="eastAsia"/>
          <w:sz w:val="28"/>
          <w:szCs w:val="28"/>
        </w:rPr>
        <w:t>的。</w:t>
      </w:r>
      <w:r>
        <w:rPr>
          <w:rFonts w:hint="eastAsia"/>
          <w:sz w:val="28"/>
          <w:szCs w:val="28"/>
        </w:rPr>
        <w:t>标</w:t>
      </w:r>
      <w:r w:rsidRPr="005B701C">
        <w:rPr>
          <w:rFonts w:hint="eastAsia"/>
          <w:sz w:val="28"/>
          <w:szCs w:val="28"/>
        </w:rPr>
        <w:t>准的编制面向沿海政府、社会、企业等基层用户服务对象，充分考虑到现阶段我国海洋环境安全保障服务的实际发展情况和发展水平，注重了与相关标准的协调性。</w:t>
      </w:r>
    </w:p>
    <w:p w14:paraId="39094D9D" w14:textId="28CF0C7E" w:rsidR="00147406" w:rsidRPr="00D931D1" w:rsidRDefault="00692E0E" w:rsidP="00D931D1">
      <w:pPr>
        <w:pStyle w:val="2"/>
        <w:rPr>
          <w:rFonts w:ascii="Times New Roman" w:hAnsi="Times New Roman" w:cs="Times New Roman"/>
          <w:sz w:val="28"/>
          <w:szCs w:val="28"/>
        </w:rPr>
      </w:pPr>
      <w:r>
        <w:rPr>
          <w:rFonts w:ascii="Times New Roman" w:hAnsi="Times New Roman" w:cs="Times New Roman"/>
          <w:sz w:val="28"/>
          <w:szCs w:val="28"/>
        </w:rPr>
        <w:t>2.</w:t>
      </w:r>
      <w:r w:rsidR="00D931D1">
        <w:rPr>
          <w:rFonts w:ascii="Times New Roman" w:hAnsi="Times New Roman" w:cs="Times New Roman"/>
          <w:sz w:val="28"/>
          <w:szCs w:val="28"/>
        </w:rPr>
        <w:t>2</w:t>
      </w:r>
      <w:r w:rsidR="00D931D1">
        <w:rPr>
          <w:rFonts w:ascii="Times New Roman" w:hAnsi="Times New Roman" w:cs="Times New Roman" w:hint="eastAsia"/>
          <w:sz w:val="28"/>
          <w:szCs w:val="28"/>
        </w:rPr>
        <w:t>内容</w:t>
      </w:r>
      <w:r w:rsidR="00D931D1">
        <w:rPr>
          <w:rFonts w:ascii="Times New Roman" w:hAnsi="Times New Roman" w:cs="Times New Roman"/>
          <w:sz w:val="28"/>
          <w:szCs w:val="28"/>
        </w:rPr>
        <w:t>和</w:t>
      </w:r>
      <w:r w:rsidR="00595AC0" w:rsidRPr="0066140F">
        <w:rPr>
          <w:rFonts w:ascii="Times New Roman" w:hAnsi="Times New Roman" w:cs="Times New Roman"/>
          <w:sz w:val="28"/>
          <w:szCs w:val="28"/>
        </w:rPr>
        <w:t>范围</w:t>
      </w:r>
    </w:p>
    <w:p w14:paraId="34F363FE" w14:textId="1EB535A8" w:rsidR="00595AC0" w:rsidRPr="005B701C" w:rsidRDefault="00953292" w:rsidP="00870655">
      <w:pPr>
        <w:pStyle w:val="af0"/>
        <w:ind w:firstLine="560"/>
        <w:rPr>
          <w:rFonts w:ascii="Times New Roman" w:hAnsi="Times New Roman" w:cs="Times New Roman"/>
          <w:sz w:val="28"/>
          <w:szCs w:val="28"/>
        </w:rPr>
      </w:pPr>
      <w:r>
        <w:rPr>
          <w:rFonts w:ascii="Times New Roman" w:hAnsi="Times New Roman" w:cs="Times New Roman" w:hint="eastAsia"/>
          <w:sz w:val="28"/>
          <w:szCs w:val="28"/>
        </w:rPr>
        <w:t>规定</w:t>
      </w:r>
      <w:r w:rsidR="00595AC0" w:rsidRPr="0066140F">
        <w:rPr>
          <w:rFonts w:ascii="Times New Roman" w:hAnsi="Times New Roman" w:cs="Times New Roman"/>
          <w:sz w:val="28"/>
          <w:szCs w:val="28"/>
        </w:rPr>
        <w:t>了标准的主要内容和使用范围。在主要内容中，</w:t>
      </w:r>
      <w:r w:rsidR="00D931D1" w:rsidRPr="00D931D1">
        <w:rPr>
          <w:rFonts w:hint="eastAsia"/>
          <w:sz w:val="28"/>
          <w:szCs w:val="28"/>
        </w:rPr>
        <w:t>面向油气资</w:t>
      </w:r>
      <w:r w:rsidR="00D931D1" w:rsidRPr="00D931D1">
        <w:rPr>
          <w:rFonts w:hint="eastAsia"/>
          <w:sz w:val="28"/>
          <w:szCs w:val="28"/>
        </w:rPr>
        <w:lastRenderedPageBreak/>
        <w:t>源开发企业管理部门，以及应急减灾和生态环保政府管理部门等，开展海上油气资源开发区应对台风、溢油、船舶碰撞等海洋环境安全保障服务；海上油气资源开发区撤台应对、海上油气资源开发区溢油应对、海上油气平台船舶碰撞应对等典型应用场景下的应急决策服务产品；基于应用服务系统的数据集成、服务功能和产品发布。</w:t>
      </w:r>
      <w:r w:rsidR="00595AC0" w:rsidRPr="0066140F">
        <w:rPr>
          <w:rFonts w:ascii="Times New Roman" w:hAnsi="Times New Roman" w:cs="Times New Roman"/>
          <w:sz w:val="28"/>
          <w:szCs w:val="28"/>
        </w:rPr>
        <w:t>适用范围上，</w:t>
      </w:r>
      <w:r w:rsidR="00D931D1" w:rsidRPr="00D931D1">
        <w:rPr>
          <w:rFonts w:ascii="Times New Roman" w:hAnsi="Times New Roman" w:cs="Times New Roman" w:hint="eastAsia"/>
          <w:sz w:val="28"/>
          <w:szCs w:val="28"/>
        </w:rPr>
        <w:t>本标准适用于海上油气资源开发区面向海洋环境安全事件开展保障与应急决策服务</w:t>
      </w:r>
      <w:r w:rsidR="005B701C" w:rsidRPr="005B701C">
        <w:rPr>
          <w:rFonts w:ascii="Times New Roman" w:hAnsi="Times New Roman" w:cs="Times New Roman" w:hint="eastAsia"/>
          <w:sz w:val="28"/>
          <w:szCs w:val="28"/>
        </w:rPr>
        <w:t>。</w:t>
      </w:r>
    </w:p>
    <w:p w14:paraId="3CD3F1C0" w14:textId="79C3F370" w:rsidR="00595AC0" w:rsidRPr="00D931D1" w:rsidRDefault="00692E0E" w:rsidP="00D931D1">
      <w:pPr>
        <w:pStyle w:val="2"/>
        <w:rPr>
          <w:rFonts w:ascii="Times New Roman" w:hAnsi="Times New Roman" w:cs="Times New Roman"/>
          <w:sz w:val="28"/>
          <w:szCs w:val="28"/>
        </w:rPr>
      </w:pPr>
      <w:r>
        <w:rPr>
          <w:rFonts w:ascii="Times New Roman" w:hAnsi="Times New Roman" w:cs="Times New Roman"/>
          <w:sz w:val="28"/>
          <w:szCs w:val="28"/>
        </w:rPr>
        <w:t>2.</w:t>
      </w:r>
      <w:r w:rsidR="00140B53">
        <w:rPr>
          <w:rFonts w:ascii="Times New Roman" w:hAnsi="Times New Roman" w:cs="Times New Roman"/>
          <w:sz w:val="28"/>
          <w:szCs w:val="28"/>
        </w:rPr>
        <w:t>3</w:t>
      </w:r>
      <w:r w:rsidR="006F47F7" w:rsidRPr="00D931D1">
        <w:rPr>
          <w:rFonts w:ascii="Times New Roman" w:hAnsi="Times New Roman" w:cs="Times New Roman" w:hint="eastAsia"/>
          <w:sz w:val="28"/>
          <w:szCs w:val="28"/>
        </w:rPr>
        <w:t>用户需求</w:t>
      </w:r>
      <w:r w:rsidR="006F47F7" w:rsidRPr="00D931D1">
        <w:rPr>
          <w:rFonts w:ascii="Times New Roman" w:hAnsi="Times New Roman" w:cs="Times New Roman"/>
          <w:sz w:val="28"/>
          <w:szCs w:val="28"/>
        </w:rPr>
        <w:t>分析</w:t>
      </w:r>
    </w:p>
    <w:p w14:paraId="5EFCABD0" w14:textId="1D03B2C0" w:rsidR="00140B53" w:rsidRDefault="00140B53" w:rsidP="00140B53">
      <w:pPr>
        <w:pStyle w:val="af1"/>
        <w:ind w:firstLine="560"/>
        <w:rPr>
          <w:rFonts w:ascii="Times New Roman"/>
          <w:sz w:val="28"/>
          <w:szCs w:val="28"/>
        </w:rPr>
      </w:pPr>
      <w:r>
        <w:rPr>
          <w:rFonts w:ascii="Times New Roman" w:hint="eastAsia"/>
          <w:sz w:val="28"/>
          <w:szCs w:val="28"/>
        </w:rPr>
        <w:t>编写组</w:t>
      </w:r>
      <w:r w:rsidRPr="00140B53">
        <w:rPr>
          <w:rFonts w:ascii="Times New Roman" w:hint="eastAsia"/>
          <w:sz w:val="28"/>
          <w:szCs w:val="28"/>
        </w:rPr>
        <w:t>赴中海石油（中国）有限公司湛江分公司开展调研交流和实地走访。</w:t>
      </w:r>
      <w:r>
        <w:rPr>
          <w:rFonts w:ascii="Times New Roman" w:hint="eastAsia"/>
          <w:sz w:val="28"/>
          <w:szCs w:val="28"/>
        </w:rPr>
        <w:t>编写</w:t>
      </w:r>
      <w:r w:rsidRPr="00140B53">
        <w:rPr>
          <w:rFonts w:ascii="Times New Roman" w:hint="eastAsia"/>
          <w:sz w:val="28"/>
          <w:szCs w:val="28"/>
        </w:rPr>
        <w:t>组分别与湛江分公司质量健康安全环保部、生产部、协调部，以及文昌油田群作业公司、涠洲作业公司、鸟石油田作业公司、油服船舶湛江作业公司、海油发展安全环保公司等进行了座谈交流。调研过程中，</w:t>
      </w:r>
      <w:r>
        <w:rPr>
          <w:rFonts w:ascii="Times New Roman" w:hint="eastAsia"/>
          <w:sz w:val="28"/>
          <w:szCs w:val="28"/>
        </w:rPr>
        <w:t>了解</w:t>
      </w:r>
      <w:r w:rsidRPr="00140B53">
        <w:rPr>
          <w:rFonts w:ascii="Times New Roman" w:hint="eastAsia"/>
          <w:sz w:val="28"/>
          <w:szCs w:val="28"/>
        </w:rPr>
        <w:t>了溢油应急、防台、船舶碰撞、船舶异常行为应对等方面的现状与需求，并现场</w:t>
      </w:r>
      <w:r>
        <w:rPr>
          <w:rFonts w:ascii="Times New Roman" w:hint="eastAsia"/>
          <w:sz w:val="28"/>
          <w:szCs w:val="28"/>
        </w:rPr>
        <w:t>参观</w:t>
      </w:r>
      <w:r w:rsidRPr="00140B53">
        <w:rPr>
          <w:rFonts w:ascii="Times New Roman" w:hint="eastAsia"/>
          <w:sz w:val="28"/>
          <w:szCs w:val="28"/>
        </w:rPr>
        <w:t>了</w:t>
      </w:r>
      <w:r>
        <w:rPr>
          <w:rFonts w:ascii="Times New Roman" w:hint="eastAsia"/>
          <w:sz w:val="28"/>
          <w:szCs w:val="28"/>
        </w:rPr>
        <w:t>油气</w:t>
      </w:r>
      <w:r>
        <w:rPr>
          <w:rFonts w:ascii="Times New Roman"/>
          <w:sz w:val="28"/>
          <w:szCs w:val="28"/>
        </w:rPr>
        <w:t>开发公司正在使用的</w:t>
      </w:r>
      <w:r w:rsidRPr="00140B53">
        <w:rPr>
          <w:rFonts w:ascii="Times New Roman" w:hint="eastAsia"/>
          <w:sz w:val="28"/>
          <w:szCs w:val="28"/>
        </w:rPr>
        <w:t>雷达和</w:t>
      </w:r>
      <w:r w:rsidRPr="00140B53">
        <w:rPr>
          <w:rFonts w:ascii="Times New Roman" w:hint="eastAsia"/>
          <w:sz w:val="28"/>
          <w:szCs w:val="28"/>
        </w:rPr>
        <w:t>AIS</w:t>
      </w:r>
      <w:r w:rsidRPr="00140B53">
        <w:rPr>
          <w:rFonts w:ascii="Times New Roman" w:hint="eastAsia"/>
          <w:sz w:val="28"/>
          <w:szCs w:val="28"/>
        </w:rPr>
        <w:t>预警系统。</w:t>
      </w:r>
    </w:p>
    <w:p w14:paraId="7AA41022" w14:textId="472672F0" w:rsidR="00140B53" w:rsidRPr="00140B53" w:rsidRDefault="00140B53" w:rsidP="00140B53">
      <w:pPr>
        <w:pStyle w:val="af1"/>
        <w:ind w:firstLine="560"/>
        <w:rPr>
          <w:rFonts w:ascii="Times New Roman"/>
          <w:sz w:val="28"/>
          <w:szCs w:val="28"/>
        </w:rPr>
      </w:pPr>
      <w:r>
        <w:rPr>
          <w:rFonts w:ascii="Times New Roman" w:hint="eastAsia"/>
          <w:sz w:val="28"/>
          <w:szCs w:val="28"/>
        </w:rPr>
        <w:t>编写</w:t>
      </w:r>
      <w:r w:rsidRPr="00140B53">
        <w:rPr>
          <w:rFonts w:ascii="Times New Roman" w:hint="eastAsia"/>
          <w:sz w:val="28"/>
          <w:szCs w:val="28"/>
        </w:rPr>
        <w:t>实地到访了湛江分公司辖下的文昌油田群海洋石油</w:t>
      </w:r>
      <w:r w:rsidRPr="00140B53">
        <w:rPr>
          <w:rFonts w:ascii="Times New Roman" w:hint="eastAsia"/>
          <w:sz w:val="28"/>
          <w:szCs w:val="28"/>
        </w:rPr>
        <w:t>116</w:t>
      </w:r>
      <w:r w:rsidRPr="00140B53">
        <w:rPr>
          <w:rFonts w:ascii="Times New Roman" w:hint="eastAsia"/>
          <w:sz w:val="28"/>
          <w:szCs w:val="28"/>
        </w:rPr>
        <w:t>油田生产作业平台，并与作业平台一线相关人员交流了海洋环境安全事件保障和应急服务具体需求</w:t>
      </w:r>
      <w:r>
        <w:rPr>
          <w:rFonts w:ascii="Times New Roman" w:hint="eastAsia"/>
          <w:sz w:val="28"/>
          <w:szCs w:val="28"/>
        </w:rPr>
        <w:t>，</w:t>
      </w:r>
      <w:r w:rsidRPr="00140B53">
        <w:rPr>
          <w:rFonts w:ascii="Times New Roman" w:hint="eastAsia"/>
          <w:sz w:val="28"/>
          <w:szCs w:val="28"/>
        </w:rPr>
        <w:t>明确在溢油遥感监测、船舶定位和轨迹预测、精细化海浪海流预报、海洋环境安全事件情景推演等方面开展</w:t>
      </w:r>
      <w:r>
        <w:rPr>
          <w:rFonts w:ascii="Times New Roman" w:hint="eastAsia"/>
          <w:sz w:val="28"/>
          <w:szCs w:val="28"/>
        </w:rPr>
        <w:t>产品</w:t>
      </w:r>
      <w:r w:rsidRPr="00140B53">
        <w:rPr>
          <w:rFonts w:ascii="Times New Roman" w:hint="eastAsia"/>
          <w:sz w:val="28"/>
          <w:szCs w:val="28"/>
        </w:rPr>
        <w:t>应用，逐步提升海洋油气资源区海洋灾害精细化风险预警、综合研判与应急决策服务等保障能力。</w:t>
      </w:r>
    </w:p>
    <w:p w14:paraId="1EB88007" w14:textId="64200D77" w:rsidR="002723F8" w:rsidRPr="00D931D1" w:rsidRDefault="002723F8" w:rsidP="00D931D1">
      <w:pPr>
        <w:pStyle w:val="2"/>
        <w:rPr>
          <w:rFonts w:ascii="Times New Roman" w:hAnsi="Times New Roman" w:cs="Times New Roman"/>
          <w:sz w:val="28"/>
          <w:szCs w:val="28"/>
        </w:rPr>
      </w:pPr>
      <w:r w:rsidRPr="002723F8">
        <w:rPr>
          <w:rFonts w:ascii="Times New Roman" w:hAnsi="Times New Roman" w:cs="Times New Roman" w:hint="eastAsia"/>
          <w:sz w:val="28"/>
          <w:szCs w:val="28"/>
        </w:rPr>
        <w:lastRenderedPageBreak/>
        <w:t>2</w:t>
      </w:r>
      <w:r w:rsidR="001F5E2B" w:rsidRPr="00D931D1">
        <w:rPr>
          <w:rFonts w:ascii="Times New Roman" w:hAnsi="Times New Roman" w:cs="Times New Roman"/>
          <w:sz w:val="28"/>
          <w:szCs w:val="28"/>
        </w:rPr>
        <w:t>.</w:t>
      </w:r>
      <w:r w:rsidR="0049375C">
        <w:rPr>
          <w:rFonts w:ascii="Times New Roman" w:hAnsi="Times New Roman" w:cs="Times New Roman"/>
          <w:sz w:val="28"/>
          <w:szCs w:val="28"/>
        </w:rPr>
        <w:t>4</w:t>
      </w:r>
      <w:r w:rsidRPr="002723F8">
        <w:rPr>
          <w:rFonts w:ascii="Times New Roman" w:hAnsi="Times New Roman" w:cs="Times New Roman" w:hint="eastAsia"/>
          <w:sz w:val="28"/>
          <w:szCs w:val="28"/>
        </w:rPr>
        <w:t>典型应用场景</w:t>
      </w:r>
      <w:r w:rsidR="0049375C">
        <w:rPr>
          <w:rFonts w:ascii="Times New Roman" w:hAnsi="Times New Roman" w:cs="Times New Roman" w:hint="eastAsia"/>
          <w:sz w:val="28"/>
          <w:szCs w:val="28"/>
        </w:rPr>
        <w:t>下的</w:t>
      </w:r>
      <w:r w:rsidR="0049375C">
        <w:rPr>
          <w:rFonts w:ascii="Times New Roman" w:hAnsi="Times New Roman" w:cs="Times New Roman"/>
          <w:sz w:val="28"/>
          <w:szCs w:val="28"/>
        </w:rPr>
        <w:t>产品设计</w:t>
      </w:r>
    </w:p>
    <w:p w14:paraId="0357CC31" w14:textId="7A26BF43" w:rsidR="002723F8" w:rsidRDefault="002723F8" w:rsidP="002723F8">
      <w:pPr>
        <w:pStyle w:val="af0"/>
        <w:spacing w:line="360" w:lineRule="auto"/>
        <w:ind w:firstLine="560"/>
        <w:rPr>
          <w:sz w:val="28"/>
          <w:szCs w:val="28"/>
        </w:rPr>
      </w:pPr>
      <w:r w:rsidRPr="002723F8">
        <w:rPr>
          <w:rFonts w:hint="eastAsia"/>
          <w:sz w:val="28"/>
          <w:szCs w:val="28"/>
        </w:rPr>
        <w:t>台风灾害会影响到海上油气平台的生产活动，周边船舶碰撞油气生产设施（如：油气输送管道等）造成严重安全生产事故，此外油气资源开发活动中也存在着溢油的风险，面向油气资源开发企业用户和地方应急、环保、海事等基层管理用户，结合油气资源开发区内油气开发企业和油气平台的防灾减灾能力、应急管理能力等信息，设置油气平台撤台应对、溢油应对和船舶碰撞应对等</w:t>
      </w:r>
      <w:r w:rsidRPr="002723F8">
        <w:rPr>
          <w:rFonts w:hint="eastAsia"/>
          <w:sz w:val="28"/>
          <w:szCs w:val="28"/>
        </w:rPr>
        <w:t>3</w:t>
      </w:r>
      <w:r w:rsidRPr="002723F8">
        <w:rPr>
          <w:rFonts w:hint="eastAsia"/>
          <w:sz w:val="28"/>
          <w:szCs w:val="28"/>
        </w:rPr>
        <w:t>个场景。</w:t>
      </w:r>
    </w:p>
    <w:p w14:paraId="52D5253E" w14:textId="49E8D8BB" w:rsidR="0049375C" w:rsidRPr="0049375C" w:rsidRDefault="0049375C" w:rsidP="0049375C">
      <w:pPr>
        <w:pStyle w:val="af0"/>
        <w:spacing w:line="360" w:lineRule="auto"/>
        <w:ind w:firstLine="560"/>
        <w:rPr>
          <w:sz w:val="28"/>
          <w:szCs w:val="28"/>
        </w:rPr>
      </w:pPr>
      <w:r>
        <w:rPr>
          <w:rFonts w:hint="eastAsia"/>
          <w:sz w:val="28"/>
          <w:szCs w:val="28"/>
        </w:rPr>
        <w:t>（</w:t>
      </w:r>
      <w:r>
        <w:rPr>
          <w:rFonts w:hint="eastAsia"/>
          <w:sz w:val="28"/>
          <w:szCs w:val="28"/>
        </w:rPr>
        <w:t>1</w:t>
      </w:r>
      <w:r>
        <w:rPr>
          <w:rFonts w:hint="eastAsia"/>
          <w:sz w:val="28"/>
          <w:szCs w:val="28"/>
        </w:rPr>
        <w:t>）</w:t>
      </w:r>
      <w:r w:rsidRPr="0049375C">
        <w:rPr>
          <w:rFonts w:hint="eastAsia"/>
          <w:sz w:val="28"/>
          <w:szCs w:val="28"/>
        </w:rPr>
        <w:t>海上油气资源开发区撤台应对场景</w:t>
      </w:r>
    </w:p>
    <w:p w14:paraId="5602AEB0" w14:textId="77777777" w:rsidR="0049375C" w:rsidRPr="0049375C" w:rsidRDefault="0049375C" w:rsidP="0049375C">
      <w:pPr>
        <w:pStyle w:val="af0"/>
        <w:spacing w:line="360" w:lineRule="auto"/>
        <w:ind w:firstLine="560"/>
        <w:rPr>
          <w:sz w:val="28"/>
          <w:szCs w:val="28"/>
        </w:rPr>
      </w:pPr>
      <w:r w:rsidRPr="0049375C">
        <w:rPr>
          <w:rFonts w:hint="eastAsia"/>
          <w:sz w:val="28"/>
          <w:szCs w:val="28"/>
        </w:rPr>
        <w:t>根据海上油气设施作业人员信息、应急撤离资源、周边船舶信息、设备设施韧性指标及设计极值条件等，提供台风监测和预测信息、海况监测和预测信息、台风期间海上油气设施撤离时间窗口期</w:t>
      </w:r>
      <w:proofErr w:type="gramStart"/>
      <w:r w:rsidRPr="0049375C">
        <w:rPr>
          <w:rFonts w:hint="eastAsia"/>
          <w:sz w:val="28"/>
          <w:szCs w:val="28"/>
        </w:rPr>
        <w:t>研</w:t>
      </w:r>
      <w:proofErr w:type="gramEnd"/>
      <w:r w:rsidRPr="0049375C">
        <w:rPr>
          <w:rFonts w:hint="eastAsia"/>
          <w:sz w:val="28"/>
          <w:szCs w:val="28"/>
        </w:rPr>
        <w:t>判、海区风险评估、撤台过程情景推演、台风期间撤离方案等信息产品服务，为海上油气平台的人员和生产安全提供支撑。</w:t>
      </w:r>
    </w:p>
    <w:p w14:paraId="3FF476BF" w14:textId="7EEF05A6" w:rsidR="0049375C" w:rsidRPr="0049375C" w:rsidRDefault="0049375C" w:rsidP="0049375C">
      <w:pPr>
        <w:pStyle w:val="af0"/>
        <w:spacing w:line="360" w:lineRule="auto"/>
        <w:ind w:firstLine="560"/>
        <w:rPr>
          <w:sz w:val="28"/>
          <w:szCs w:val="28"/>
        </w:rPr>
      </w:pPr>
      <w:r>
        <w:rPr>
          <w:rFonts w:hint="eastAsia"/>
          <w:sz w:val="28"/>
          <w:szCs w:val="28"/>
        </w:rPr>
        <w:t>（</w:t>
      </w:r>
      <w:r>
        <w:rPr>
          <w:rFonts w:hint="eastAsia"/>
          <w:sz w:val="28"/>
          <w:szCs w:val="28"/>
        </w:rPr>
        <w:t>2</w:t>
      </w:r>
      <w:r>
        <w:rPr>
          <w:rFonts w:hint="eastAsia"/>
          <w:sz w:val="28"/>
          <w:szCs w:val="28"/>
        </w:rPr>
        <w:t>）</w:t>
      </w:r>
      <w:r w:rsidRPr="0049375C">
        <w:rPr>
          <w:rFonts w:hint="eastAsia"/>
          <w:sz w:val="28"/>
          <w:szCs w:val="28"/>
        </w:rPr>
        <w:t>海上油气资源开发区溢油应对场景</w:t>
      </w:r>
    </w:p>
    <w:p w14:paraId="207C4AF1" w14:textId="77777777" w:rsidR="0049375C" w:rsidRPr="0049375C" w:rsidRDefault="0049375C" w:rsidP="0049375C">
      <w:pPr>
        <w:pStyle w:val="af0"/>
        <w:spacing w:line="360" w:lineRule="auto"/>
        <w:ind w:firstLine="560"/>
        <w:rPr>
          <w:sz w:val="28"/>
          <w:szCs w:val="28"/>
        </w:rPr>
      </w:pPr>
      <w:r w:rsidRPr="0049375C">
        <w:rPr>
          <w:rFonts w:hint="eastAsia"/>
          <w:sz w:val="28"/>
          <w:szCs w:val="28"/>
        </w:rPr>
        <w:t>根据作业区海上油气设施溢油应对现状，提供溢油面积分布、溢油乳化状态、溢油油膜相对厚度、溢油漂移时空规律分析、扩散路径预测、扩散范围预测、风险评估等研究结果，开展海上油气设施溢油应急处置模拟演练与情景推演、溢油应对决策方案等信息产品服务，为海上油气设施溢油事故应急处置、资源调配部署等提供支撑。</w:t>
      </w:r>
    </w:p>
    <w:p w14:paraId="5B53B2F3" w14:textId="271960F1" w:rsidR="0049375C" w:rsidRPr="0049375C" w:rsidRDefault="0049375C" w:rsidP="0049375C">
      <w:pPr>
        <w:pStyle w:val="af0"/>
        <w:spacing w:line="360" w:lineRule="auto"/>
        <w:ind w:firstLine="560"/>
        <w:rPr>
          <w:sz w:val="28"/>
          <w:szCs w:val="28"/>
        </w:rPr>
      </w:pPr>
      <w:r>
        <w:rPr>
          <w:rFonts w:hint="eastAsia"/>
          <w:sz w:val="28"/>
          <w:szCs w:val="28"/>
        </w:rPr>
        <w:t>（</w:t>
      </w:r>
      <w:r>
        <w:rPr>
          <w:rFonts w:hint="eastAsia"/>
          <w:sz w:val="28"/>
          <w:szCs w:val="28"/>
        </w:rPr>
        <w:t>3</w:t>
      </w:r>
      <w:r>
        <w:rPr>
          <w:rFonts w:hint="eastAsia"/>
          <w:sz w:val="28"/>
          <w:szCs w:val="28"/>
        </w:rPr>
        <w:t>）</w:t>
      </w:r>
      <w:r w:rsidRPr="0049375C">
        <w:rPr>
          <w:rFonts w:hint="eastAsia"/>
          <w:sz w:val="28"/>
          <w:szCs w:val="28"/>
        </w:rPr>
        <w:t>海上油气平台船舶碰撞应对场景</w:t>
      </w:r>
    </w:p>
    <w:p w14:paraId="3B84624E" w14:textId="35050558" w:rsidR="0049375C" w:rsidRPr="0049375C" w:rsidRDefault="0049375C" w:rsidP="0049375C">
      <w:pPr>
        <w:pStyle w:val="af0"/>
        <w:spacing w:line="360" w:lineRule="auto"/>
        <w:ind w:firstLine="560"/>
        <w:rPr>
          <w:sz w:val="28"/>
          <w:szCs w:val="28"/>
        </w:rPr>
      </w:pPr>
      <w:r w:rsidRPr="0049375C">
        <w:rPr>
          <w:rFonts w:hint="eastAsia"/>
          <w:sz w:val="28"/>
          <w:szCs w:val="28"/>
        </w:rPr>
        <w:t>根据作业区海上油气平台船舶碰撞应对现状、海上油气平台周边航路信息、来往船舶密度、船舶信息、历史事故等，提供海上油气平</w:t>
      </w:r>
      <w:r w:rsidRPr="0049375C">
        <w:rPr>
          <w:rFonts w:hint="eastAsia"/>
          <w:sz w:val="28"/>
          <w:szCs w:val="28"/>
        </w:rPr>
        <w:lastRenderedPageBreak/>
        <w:t>台周围船舶分布、船只习惯性航道分布、船只行为异常分析、船舶碰撞险情或事故演变规律、风险评估、海上油气设施船舶碰撞情景推演、船舶碰撞模拟演练方案等信息产品服务，为海上油气设施船舶碰撞事故预警与处置提供支撑。</w:t>
      </w:r>
    </w:p>
    <w:p w14:paraId="0308FDFA" w14:textId="77777777" w:rsidR="00A45DA4" w:rsidRPr="0066140F" w:rsidRDefault="00A45DA4" w:rsidP="00F75499">
      <w:pPr>
        <w:pStyle w:val="1"/>
        <w:rPr>
          <w:rFonts w:ascii="Times New Roman" w:hAnsi="Times New Roman" w:cs="Times New Roman"/>
          <w:sz w:val="28"/>
          <w:szCs w:val="28"/>
        </w:rPr>
      </w:pPr>
      <w:r w:rsidRPr="0066140F">
        <w:rPr>
          <w:rFonts w:ascii="Times New Roman" w:hAnsi="Times New Roman" w:cs="Times New Roman"/>
          <w:sz w:val="28"/>
          <w:szCs w:val="28"/>
        </w:rPr>
        <w:t>三、</w:t>
      </w:r>
      <w:r w:rsidR="00595AC0" w:rsidRPr="0066140F">
        <w:rPr>
          <w:rFonts w:ascii="Times New Roman" w:hAnsi="Times New Roman" w:cs="Times New Roman" w:hint="eastAsia"/>
          <w:sz w:val="28"/>
          <w:szCs w:val="28"/>
        </w:rPr>
        <w:t>主要</w:t>
      </w:r>
      <w:r w:rsidR="00595AC0" w:rsidRPr="0066140F">
        <w:rPr>
          <w:rFonts w:ascii="Times New Roman" w:hAnsi="Times New Roman" w:cs="Times New Roman"/>
          <w:sz w:val="28"/>
          <w:szCs w:val="28"/>
        </w:rPr>
        <w:t>试验</w:t>
      </w:r>
      <w:r w:rsidR="00AD5ACF">
        <w:rPr>
          <w:rFonts w:ascii="Times New Roman" w:hAnsi="Times New Roman" w:cs="Times New Roman" w:hint="eastAsia"/>
          <w:sz w:val="28"/>
          <w:szCs w:val="28"/>
        </w:rPr>
        <w:t>（</w:t>
      </w:r>
      <w:r w:rsidR="00595AC0" w:rsidRPr="0066140F">
        <w:rPr>
          <w:rFonts w:ascii="Times New Roman" w:hAnsi="Times New Roman" w:cs="Times New Roman" w:hint="eastAsia"/>
          <w:sz w:val="28"/>
          <w:szCs w:val="28"/>
        </w:rPr>
        <w:t>验证）的分析、综述报告，技术经济论证，预期的经济效果</w:t>
      </w:r>
    </w:p>
    <w:p w14:paraId="084B5406" w14:textId="0DBD72F5" w:rsidR="005111F0" w:rsidRPr="005111F0" w:rsidRDefault="005111F0" w:rsidP="005111F0">
      <w:pPr>
        <w:pStyle w:val="2"/>
        <w:rPr>
          <w:rFonts w:ascii="Times New Roman" w:hAnsi="Times New Roman" w:cs="Times New Roman"/>
          <w:sz w:val="28"/>
          <w:szCs w:val="28"/>
        </w:rPr>
      </w:pPr>
      <w:r w:rsidRPr="005111F0">
        <w:rPr>
          <w:rFonts w:ascii="Times New Roman" w:hAnsi="Times New Roman" w:cs="Times New Roman" w:hint="eastAsia"/>
          <w:sz w:val="28"/>
          <w:szCs w:val="28"/>
        </w:rPr>
        <w:t xml:space="preserve">3.1 </w:t>
      </w:r>
      <w:r w:rsidRPr="005111F0">
        <w:rPr>
          <w:rFonts w:ascii="Times New Roman" w:hAnsi="Times New Roman" w:cs="Times New Roman" w:hint="eastAsia"/>
          <w:sz w:val="28"/>
          <w:szCs w:val="28"/>
        </w:rPr>
        <w:t>验证</w:t>
      </w:r>
      <w:r w:rsidRPr="005111F0">
        <w:rPr>
          <w:rFonts w:ascii="Times New Roman" w:hAnsi="Times New Roman" w:cs="Times New Roman"/>
          <w:sz w:val="28"/>
          <w:szCs w:val="28"/>
        </w:rPr>
        <w:t>分析</w:t>
      </w:r>
    </w:p>
    <w:p w14:paraId="3463D3AB" w14:textId="60A2576F" w:rsidR="005B701C" w:rsidRDefault="002239EA" w:rsidP="002723F8">
      <w:pPr>
        <w:pStyle w:val="af0"/>
        <w:spacing w:line="360" w:lineRule="auto"/>
        <w:ind w:firstLine="560"/>
        <w:rPr>
          <w:sz w:val="28"/>
          <w:szCs w:val="28"/>
        </w:rPr>
      </w:pPr>
      <w:r>
        <w:rPr>
          <w:rFonts w:hint="eastAsia"/>
          <w:sz w:val="28"/>
          <w:szCs w:val="28"/>
        </w:rPr>
        <w:t>标准编制</w:t>
      </w:r>
      <w:proofErr w:type="gramStart"/>
      <w:r w:rsidR="006A06A4" w:rsidRPr="0066140F">
        <w:rPr>
          <w:rFonts w:hint="eastAsia"/>
          <w:sz w:val="28"/>
          <w:szCs w:val="28"/>
        </w:rPr>
        <w:t>组</w:t>
      </w:r>
      <w:r w:rsidR="00A857B4">
        <w:rPr>
          <w:rFonts w:hint="eastAsia"/>
          <w:sz w:val="28"/>
          <w:szCs w:val="28"/>
        </w:rPr>
        <w:t>规范</w:t>
      </w:r>
      <w:proofErr w:type="gramEnd"/>
      <w:r w:rsidR="00A857B4">
        <w:rPr>
          <w:rFonts w:hint="eastAsia"/>
          <w:sz w:val="28"/>
          <w:szCs w:val="28"/>
        </w:rPr>
        <w:t>了</w:t>
      </w:r>
      <w:r w:rsidR="00A857B4">
        <w:rPr>
          <w:sz w:val="28"/>
          <w:szCs w:val="28"/>
        </w:rPr>
        <w:t>面向油气开发区的海洋环境安全保障与应急</w:t>
      </w:r>
      <w:r w:rsidR="00A857B4">
        <w:rPr>
          <w:rFonts w:hint="eastAsia"/>
          <w:sz w:val="28"/>
          <w:szCs w:val="28"/>
        </w:rPr>
        <w:t>决策</w:t>
      </w:r>
      <w:r w:rsidR="00A857B4">
        <w:rPr>
          <w:sz w:val="28"/>
          <w:szCs w:val="28"/>
        </w:rPr>
        <w:t>服务产品和系统功能，</w:t>
      </w:r>
      <w:r w:rsidR="005B701C">
        <w:rPr>
          <w:sz w:val="28"/>
          <w:szCs w:val="28"/>
        </w:rPr>
        <w:t>依托</w:t>
      </w:r>
      <w:r w:rsidR="005B701C">
        <w:rPr>
          <w:rFonts w:hint="eastAsia"/>
          <w:sz w:val="28"/>
          <w:szCs w:val="28"/>
        </w:rPr>
        <w:t>国家</w:t>
      </w:r>
      <w:r w:rsidR="005B701C">
        <w:rPr>
          <w:sz w:val="28"/>
          <w:szCs w:val="28"/>
        </w:rPr>
        <w:t>“</w:t>
      </w:r>
      <w:r w:rsidR="005B701C">
        <w:rPr>
          <w:rFonts w:hint="eastAsia"/>
          <w:sz w:val="28"/>
          <w:szCs w:val="28"/>
        </w:rPr>
        <w:t>十四五</w:t>
      </w:r>
      <w:r w:rsidR="005B701C">
        <w:rPr>
          <w:sz w:val="28"/>
          <w:szCs w:val="28"/>
        </w:rPr>
        <w:t>”</w:t>
      </w:r>
      <w:r w:rsidR="005B701C">
        <w:rPr>
          <w:rFonts w:hint="eastAsia"/>
          <w:sz w:val="28"/>
          <w:szCs w:val="28"/>
        </w:rPr>
        <w:t>重点</w:t>
      </w:r>
      <w:r w:rsidR="005B701C">
        <w:rPr>
          <w:sz w:val="28"/>
          <w:szCs w:val="28"/>
        </w:rPr>
        <w:t>研发计划</w:t>
      </w:r>
      <w:r w:rsidR="005B701C">
        <w:rPr>
          <w:rFonts w:hint="eastAsia"/>
          <w:sz w:val="28"/>
          <w:szCs w:val="28"/>
        </w:rPr>
        <w:t>项目“</w:t>
      </w:r>
      <w:r w:rsidR="005B701C" w:rsidRPr="00111F34">
        <w:rPr>
          <w:rFonts w:hint="eastAsia"/>
          <w:sz w:val="28"/>
          <w:szCs w:val="28"/>
        </w:rPr>
        <w:t>海洋环境安全风险感知与应急决策服务关键技术及装备研发</w:t>
      </w:r>
      <w:r w:rsidR="005B701C">
        <w:rPr>
          <w:rFonts w:hint="eastAsia"/>
          <w:sz w:val="28"/>
          <w:szCs w:val="28"/>
        </w:rPr>
        <w:t>”，</w:t>
      </w:r>
      <w:r w:rsidR="005B701C">
        <w:rPr>
          <w:sz w:val="28"/>
          <w:szCs w:val="28"/>
        </w:rPr>
        <w:t>本标准设计的相关产品和系统</w:t>
      </w:r>
      <w:r w:rsidR="00A857B4">
        <w:rPr>
          <w:rFonts w:hint="eastAsia"/>
          <w:sz w:val="28"/>
          <w:szCs w:val="28"/>
        </w:rPr>
        <w:t>功能</w:t>
      </w:r>
      <w:r w:rsidR="005B701C">
        <w:rPr>
          <w:rFonts w:hint="eastAsia"/>
          <w:sz w:val="28"/>
          <w:szCs w:val="28"/>
        </w:rPr>
        <w:t>在</w:t>
      </w:r>
      <w:r w:rsidR="005B701C">
        <w:rPr>
          <w:sz w:val="28"/>
          <w:szCs w:val="28"/>
        </w:rPr>
        <w:t>南海</w:t>
      </w:r>
      <w:r w:rsidR="00220700">
        <w:rPr>
          <w:rFonts w:hint="eastAsia"/>
          <w:sz w:val="28"/>
          <w:szCs w:val="28"/>
        </w:rPr>
        <w:t>油气开发</w:t>
      </w:r>
      <w:r w:rsidR="005B701C">
        <w:rPr>
          <w:sz w:val="28"/>
          <w:szCs w:val="28"/>
        </w:rPr>
        <w:t>区</w:t>
      </w:r>
      <w:r w:rsidR="00A857B4">
        <w:rPr>
          <w:rFonts w:hint="eastAsia"/>
          <w:sz w:val="28"/>
          <w:szCs w:val="28"/>
        </w:rPr>
        <w:t>内</w:t>
      </w:r>
      <w:r w:rsidR="00A857B4">
        <w:rPr>
          <w:sz w:val="28"/>
          <w:szCs w:val="28"/>
        </w:rPr>
        <w:t>的</w:t>
      </w:r>
      <w:r w:rsidR="00A857B4" w:rsidRPr="00A857B4">
        <w:rPr>
          <w:rFonts w:hint="eastAsia"/>
          <w:sz w:val="28"/>
          <w:szCs w:val="28"/>
        </w:rPr>
        <w:t>文昌</w:t>
      </w:r>
      <w:r w:rsidR="00A857B4">
        <w:rPr>
          <w:rFonts w:hint="eastAsia"/>
          <w:sz w:val="28"/>
          <w:szCs w:val="28"/>
        </w:rPr>
        <w:t>油田</w:t>
      </w:r>
      <w:r w:rsidR="00A857B4" w:rsidRPr="00A857B4">
        <w:rPr>
          <w:rFonts w:hint="eastAsia"/>
          <w:sz w:val="28"/>
          <w:szCs w:val="28"/>
        </w:rPr>
        <w:t>、乌石油田</w:t>
      </w:r>
      <w:r w:rsidR="005B701C">
        <w:rPr>
          <w:sz w:val="28"/>
          <w:szCs w:val="28"/>
        </w:rPr>
        <w:t>等项目示范</w:t>
      </w:r>
      <w:r w:rsidR="005B701C">
        <w:rPr>
          <w:rFonts w:hint="eastAsia"/>
          <w:sz w:val="28"/>
          <w:szCs w:val="28"/>
        </w:rPr>
        <w:t>区</w:t>
      </w:r>
      <w:r w:rsidR="005B701C">
        <w:rPr>
          <w:sz w:val="28"/>
          <w:szCs w:val="28"/>
        </w:rPr>
        <w:t>进行了应用。</w:t>
      </w:r>
    </w:p>
    <w:p w14:paraId="693E80BC" w14:textId="39D34A0B" w:rsidR="00D07AD0" w:rsidRPr="005111F0" w:rsidRDefault="005111F0" w:rsidP="005111F0">
      <w:pPr>
        <w:pStyle w:val="2"/>
        <w:rPr>
          <w:rFonts w:ascii="Times New Roman" w:hAnsi="Times New Roman" w:cs="Times New Roman"/>
          <w:sz w:val="28"/>
          <w:szCs w:val="28"/>
        </w:rPr>
      </w:pPr>
      <w:r w:rsidRPr="005111F0">
        <w:rPr>
          <w:rFonts w:ascii="Times New Roman" w:hAnsi="Times New Roman" w:cs="Times New Roman" w:hint="eastAsia"/>
          <w:sz w:val="28"/>
          <w:szCs w:val="28"/>
        </w:rPr>
        <w:t>3.2</w:t>
      </w:r>
      <w:r w:rsidR="00D07AD0" w:rsidRPr="005111F0">
        <w:rPr>
          <w:rFonts w:ascii="Times New Roman" w:hAnsi="Times New Roman" w:cs="Times New Roman" w:hint="eastAsia"/>
          <w:sz w:val="28"/>
          <w:szCs w:val="28"/>
        </w:rPr>
        <w:t>预期的经济效果</w:t>
      </w:r>
    </w:p>
    <w:p w14:paraId="397A08BF" w14:textId="77E9D9C5" w:rsidR="00A857B4" w:rsidRPr="00A857B4" w:rsidRDefault="00A857B4" w:rsidP="007C7D4B">
      <w:pPr>
        <w:pStyle w:val="af0"/>
        <w:ind w:firstLine="560"/>
        <w:rPr>
          <w:sz w:val="28"/>
          <w:szCs w:val="28"/>
        </w:rPr>
      </w:pPr>
      <w:r>
        <w:rPr>
          <w:rFonts w:hint="eastAsia"/>
          <w:sz w:val="28"/>
          <w:szCs w:val="28"/>
        </w:rPr>
        <w:t>海洋</w:t>
      </w:r>
      <w:r w:rsidRPr="00A857B4">
        <w:rPr>
          <w:rFonts w:hint="eastAsia"/>
          <w:sz w:val="28"/>
          <w:szCs w:val="28"/>
        </w:rPr>
        <w:t>油气开发生产平台在海上长期作业，必须抵抗台风、巨浪等极端海洋环境，一旦出现安全事故，轻则延误工期，重则损坏平台，甚至造成人员伤亡和油气泄漏等重大灾难。通过海上油气资源开发区海洋环境安全保障和应急决策服务应用，可为政府、社会、企业等不同服务对象提供有针对性、精细化的</w:t>
      </w:r>
      <w:proofErr w:type="gramStart"/>
      <w:r w:rsidRPr="00A857B4">
        <w:rPr>
          <w:rFonts w:hint="eastAsia"/>
          <w:sz w:val="28"/>
          <w:szCs w:val="28"/>
        </w:rPr>
        <w:t>多安全</w:t>
      </w:r>
      <w:proofErr w:type="gramEnd"/>
      <w:r w:rsidRPr="00A857B4">
        <w:rPr>
          <w:rFonts w:hint="eastAsia"/>
          <w:sz w:val="28"/>
          <w:szCs w:val="28"/>
        </w:rPr>
        <w:t>态势综合风险评估服务，预警事故先兆与隐患，评估海上作业风险，保障油气平台运营生产安</w:t>
      </w:r>
      <w:r w:rsidRPr="00A857B4">
        <w:rPr>
          <w:rFonts w:hint="eastAsia"/>
          <w:sz w:val="28"/>
          <w:szCs w:val="28"/>
        </w:rPr>
        <w:lastRenderedPageBreak/>
        <w:t>全、减少经济损失。</w:t>
      </w:r>
    </w:p>
    <w:p w14:paraId="5894C5AF" w14:textId="77777777" w:rsidR="00AE25A5" w:rsidRPr="0066140F" w:rsidRDefault="00A45DA4" w:rsidP="00A45DA4">
      <w:pPr>
        <w:pStyle w:val="1"/>
        <w:rPr>
          <w:rFonts w:ascii="Times New Roman" w:hAnsi="Times New Roman" w:cs="Times New Roman"/>
          <w:sz w:val="28"/>
          <w:szCs w:val="28"/>
        </w:rPr>
      </w:pPr>
      <w:r w:rsidRPr="0066140F">
        <w:rPr>
          <w:rFonts w:ascii="Times New Roman" w:hAnsi="Times New Roman" w:cs="Times New Roman"/>
          <w:sz w:val="28"/>
          <w:szCs w:val="28"/>
        </w:rPr>
        <w:t>四、</w:t>
      </w:r>
      <w:r w:rsidR="00A01499" w:rsidRPr="00A01499">
        <w:rPr>
          <w:rFonts w:ascii="Times New Roman" w:hAnsi="Times New Roman" w:cs="Times New Roman" w:hint="eastAsia"/>
          <w:sz w:val="28"/>
          <w:szCs w:val="28"/>
        </w:rPr>
        <w:t>采用国际标准的程度及水平的简要说明</w:t>
      </w:r>
    </w:p>
    <w:p w14:paraId="5E70B678" w14:textId="77777777" w:rsidR="00AE25A5" w:rsidRPr="0066140F" w:rsidRDefault="00AE25A5" w:rsidP="00870655">
      <w:pPr>
        <w:pStyle w:val="af0"/>
        <w:ind w:firstLine="560"/>
        <w:rPr>
          <w:sz w:val="28"/>
          <w:szCs w:val="28"/>
        </w:rPr>
      </w:pPr>
      <w:r w:rsidRPr="0066140F">
        <w:rPr>
          <w:sz w:val="28"/>
          <w:szCs w:val="28"/>
        </w:rPr>
        <w:t>本标准不涉及国际标准采标情况</w:t>
      </w:r>
      <w:r w:rsidRPr="0066140F">
        <w:rPr>
          <w:rFonts w:hint="eastAsia"/>
          <w:sz w:val="28"/>
          <w:szCs w:val="28"/>
        </w:rPr>
        <w:t>。</w:t>
      </w:r>
    </w:p>
    <w:p w14:paraId="25150904" w14:textId="77777777" w:rsidR="00595AC0" w:rsidRPr="0066140F" w:rsidRDefault="00A45DA4" w:rsidP="00595AC0">
      <w:pPr>
        <w:pStyle w:val="1"/>
        <w:rPr>
          <w:rFonts w:ascii="Times New Roman" w:hAnsi="Times New Roman" w:cs="Times New Roman"/>
          <w:sz w:val="28"/>
          <w:szCs w:val="28"/>
        </w:rPr>
      </w:pPr>
      <w:r w:rsidRPr="0066140F">
        <w:rPr>
          <w:rFonts w:ascii="Times New Roman" w:hAnsi="Times New Roman" w:cs="Times New Roman"/>
          <w:sz w:val="28"/>
          <w:szCs w:val="28"/>
        </w:rPr>
        <w:t>五、</w:t>
      </w:r>
      <w:r w:rsidR="00A01499" w:rsidRPr="00A01499">
        <w:rPr>
          <w:rFonts w:ascii="Times New Roman" w:hAnsi="Times New Roman" w:cs="Times New Roman" w:hint="eastAsia"/>
          <w:sz w:val="28"/>
          <w:szCs w:val="28"/>
        </w:rPr>
        <w:t>重大分歧意见的处理经过和依据</w:t>
      </w:r>
    </w:p>
    <w:p w14:paraId="330795C0" w14:textId="77777777" w:rsidR="00A01499" w:rsidRPr="0066140F" w:rsidRDefault="00A01499" w:rsidP="00A01499">
      <w:pPr>
        <w:pStyle w:val="af0"/>
        <w:ind w:firstLine="560"/>
        <w:rPr>
          <w:sz w:val="28"/>
          <w:szCs w:val="28"/>
        </w:rPr>
      </w:pPr>
      <w:r w:rsidRPr="0066140F">
        <w:rPr>
          <w:sz w:val="28"/>
          <w:szCs w:val="28"/>
        </w:rPr>
        <w:t>本标准在制定过程中未出现重大分歧意见</w:t>
      </w:r>
      <w:r w:rsidRPr="0066140F">
        <w:rPr>
          <w:rFonts w:hint="eastAsia"/>
          <w:sz w:val="28"/>
          <w:szCs w:val="28"/>
        </w:rPr>
        <w:t>。</w:t>
      </w:r>
    </w:p>
    <w:p w14:paraId="4508C28A" w14:textId="77777777" w:rsidR="00AE25A5" w:rsidRPr="0066140F" w:rsidRDefault="00AE25A5" w:rsidP="00595AC0">
      <w:pPr>
        <w:pStyle w:val="1"/>
        <w:rPr>
          <w:rFonts w:ascii="Times New Roman" w:hAnsi="Times New Roman" w:cs="Times New Roman"/>
          <w:sz w:val="28"/>
          <w:szCs w:val="28"/>
        </w:rPr>
      </w:pPr>
      <w:r w:rsidRPr="0066140F">
        <w:rPr>
          <w:rFonts w:ascii="Times New Roman" w:hAnsi="Times New Roman" w:cs="Times New Roman" w:hint="eastAsia"/>
          <w:sz w:val="28"/>
          <w:szCs w:val="28"/>
        </w:rPr>
        <w:t>六、</w:t>
      </w:r>
      <w:r w:rsidR="00A01499" w:rsidRPr="00A01499">
        <w:rPr>
          <w:rFonts w:ascii="Times New Roman" w:hAnsi="Times New Roman" w:cs="Times New Roman" w:hint="eastAsia"/>
          <w:sz w:val="28"/>
          <w:szCs w:val="28"/>
        </w:rPr>
        <w:t>贯彻学会标准的要求和措施建议</w:t>
      </w:r>
    </w:p>
    <w:p w14:paraId="7C1BEF29" w14:textId="2445FFF1" w:rsidR="007D51B3" w:rsidRPr="00BD622D" w:rsidRDefault="007D51B3" w:rsidP="007D51B3">
      <w:pPr>
        <w:pStyle w:val="af4"/>
        <w:adjustRightInd w:val="0"/>
        <w:spacing w:after="0"/>
        <w:ind w:leftChars="0" w:left="0" w:firstLineChars="200" w:firstLine="560"/>
        <w:rPr>
          <w:rFonts w:asciiTheme="minorEastAsia" w:eastAsiaTheme="minorEastAsia" w:hAnsiTheme="minorEastAsia"/>
          <w:kern w:val="0"/>
          <w:sz w:val="28"/>
          <w:szCs w:val="28"/>
        </w:rPr>
      </w:pPr>
      <w:r w:rsidRPr="00BD622D">
        <w:rPr>
          <w:rFonts w:asciiTheme="minorEastAsia" w:eastAsiaTheme="minorEastAsia" w:hAnsiTheme="minorEastAsia"/>
          <w:kern w:val="0"/>
          <w:sz w:val="28"/>
          <w:szCs w:val="28"/>
        </w:rPr>
        <w:t>《</w:t>
      </w:r>
      <w:proofErr w:type="spellStart"/>
      <w:r w:rsidR="00563BFF" w:rsidRPr="00A73F32">
        <w:rPr>
          <w:rFonts w:hint="eastAsia"/>
          <w:sz w:val="28"/>
          <w:szCs w:val="28"/>
        </w:rPr>
        <w:t>典型区域海洋环境安全保障与应急决策服务</w:t>
      </w:r>
      <w:proofErr w:type="spellEnd"/>
      <w:r w:rsidR="00563BFF" w:rsidRPr="00A73F32">
        <w:rPr>
          <w:rFonts w:hint="eastAsia"/>
          <w:sz w:val="28"/>
          <w:szCs w:val="28"/>
        </w:rPr>
        <w:t xml:space="preserve"> </w:t>
      </w:r>
      <w:r w:rsidR="00257080" w:rsidRPr="00257080">
        <w:rPr>
          <w:rFonts w:hint="eastAsia"/>
          <w:sz w:val="28"/>
          <w:szCs w:val="28"/>
        </w:rPr>
        <w:t>第</w:t>
      </w:r>
      <w:r w:rsidR="00257080" w:rsidRPr="00257080">
        <w:rPr>
          <w:rFonts w:hint="eastAsia"/>
          <w:sz w:val="28"/>
          <w:szCs w:val="28"/>
        </w:rPr>
        <w:t>2</w:t>
      </w:r>
      <w:r w:rsidR="00257080" w:rsidRPr="00257080">
        <w:rPr>
          <w:rFonts w:hint="eastAsia"/>
          <w:sz w:val="28"/>
          <w:szCs w:val="28"/>
        </w:rPr>
        <w:t>部分：海上油气资源开发区</w:t>
      </w:r>
      <w:r w:rsidRPr="00BD622D">
        <w:rPr>
          <w:rFonts w:asciiTheme="minorEastAsia" w:eastAsiaTheme="minorEastAsia" w:hAnsiTheme="minorEastAsia"/>
          <w:kern w:val="0"/>
          <w:sz w:val="28"/>
          <w:szCs w:val="28"/>
        </w:rPr>
        <w:t>》</w:t>
      </w:r>
      <w:r w:rsidRPr="00BD622D">
        <w:rPr>
          <w:rFonts w:asciiTheme="minorEastAsia" w:eastAsiaTheme="minorEastAsia" w:hAnsiTheme="minorEastAsia" w:hint="eastAsia"/>
          <w:kern w:val="0"/>
          <w:sz w:val="28"/>
          <w:szCs w:val="28"/>
        </w:rPr>
        <w:t>为</w:t>
      </w:r>
      <w:r w:rsidR="00D235C8" w:rsidRPr="00D235C8">
        <w:rPr>
          <w:rFonts w:asciiTheme="minorEastAsia" w:eastAsiaTheme="minorEastAsia" w:hAnsiTheme="minorEastAsia" w:hint="eastAsia"/>
          <w:kern w:val="0"/>
          <w:sz w:val="28"/>
          <w:szCs w:val="28"/>
        </w:rPr>
        <w:t>中国太平洋学会</w:t>
      </w:r>
      <w:r w:rsidRPr="00BD622D">
        <w:rPr>
          <w:rFonts w:asciiTheme="minorEastAsia" w:eastAsiaTheme="minorEastAsia" w:hAnsiTheme="minorEastAsia" w:hint="eastAsia"/>
          <w:kern w:val="0"/>
          <w:sz w:val="28"/>
          <w:szCs w:val="28"/>
          <w:lang w:eastAsia="zh-CN"/>
        </w:rPr>
        <w:t>团体</w:t>
      </w:r>
      <w:proofErr w:type="spellStart"/>
      <w:r w:rsidRPr="00BD622D">
        <w:rPr>
          <w:rFonts w:asciiTheme="minorEastAsia" w:eastAsiaTheme="minorEastAsia" w:hAnsiTheme="minorEastAsia" w:hint="eastAsia"/>
          <w:kern w:val="0"/>
          <w:sz w:val="28"/>
          <w:szCs w:val="28"/>
        </w:rPr>
        <w:t>标准，建议</w:t>
      </w:r>
      <w:r w:rsidRPr="00BD622D">
        <w:rPr>
          <w:rFonts w:asciiTheme="minorEastAsia" w:eastAsiaTheme="minorEastAsia" w:hAnsiTheme="minorEastAsia" w:hint="eastAsia"/>
          <w:kern w:val="0"/>
          <w:sz w:val="28"/>
          <w:szCs w:val="28"/>
          <w:lang w:eastAsia="zh-CN"/>
        </w:rPr>
        <w:t>在对</w:t>
      </w:r>
      <w:r w:rsidR="00563BFF" w:rsidRPr="00111F34">
        <w:rPr>
          <w:rFonts w:hint="eastAsia"/>
          <w:sz w:val="28"/>
          <w:szCs w:val="28"/>
        </w:rPr>
        <w:t>海上油气资源开发区</w:t>
      </w:r>
      <w:r w:rsidR="00563BFF">
        <w:rPr>
          <w:rFonts w:hint="eastAsia"/>
          <w:sz w:val="28"/>
          <w:szCs w:val="28"/>
          <w:lang w:eastAsia="zh-CN"/>
        </w:rPr>
        <w:t>开展</w:t>
      </w:r>
      <w:r w:rsidR="00563BFF" w:rsidRPr="00A73F32">
        <w:rPr>
          <w:rFonts w:hint="eastAsia"/>
          <w:sz w:val="28"/>
          <w:szCs w:val="28"/>
        </w:rPr>
        <w:t>海洋环境安全保障与应急决策服务</w:t>
      </w:r>
      <w:r w:rsidRPr="00BD622D">
        <w:rPr>
          <w:rFonts w:asciiTheme="minorEastAsia" w:eastAsiaTheme="minorEastAsia" w:hAnsiTheme="minorEastAsia" w:hint="eastAsia"/>
          <w:kern w:val="0"/>
          <w:sz w:val="28"/>
          <w:szCs w:val="28"/>
        </w:rPr>
        <w:t>时使用本</w:t>
      </w:r>
      <w:r w:rsidR="006B1918">
        <w:rPr>
          <w:rFonts w:asciiTheme="minorEastAsia" w:eastAsiaTheme="minorEastAsia" w:hAnsiTheme="minorEastAsia" w:hint="eastAsia"/>
          <w:kern w:val="0"/>
          <w:sz w:val="28"/>
          <w:szCs w:val="28"/>
          <w:lang w:eastAsia="zh-CN"/>
        </w:rPr>
        <w:t>标准</w:t>
      </w:r>
      <w:proofErr w:type="spellEnd"/>
      <w:r w:rsidRPr="00BD622D">
        <w:rPr>
          <w:rFonts w:asciiTheme="minorEastAsia" w:eastAsiaTheme="minorEastAsia" w:hAnsiTheme="minorEastAsia" w:hint="eastAsia"/>
          <w:kern w:val="0"/>
          <w:sz w:val="28"/>
          <w:szCs w:val="28"/>
        </w:rPr>
        <w:t>。</w:t>
      </w:r>
    </w:p>
    <w:p w14:paraId="56B2FF97" w14:textId="77777777" w:rsidR="007D51B3" w:rsidRPr="00BD622D" w:rsidRDefault="007D51B3" w:rsidP="007D51B3">
      <w:pPr>
        <w:pStyle w:val="af4"/>
        <w:adjustRightInd w:val="0"/>
        <w:spacing w:after="0"/>
        <w:ind w:leftChars="0" w:left="0" w:firstLineChars="200" w:firstLine="560"/>
        <w:rPr>
          <w:rFonts w:asciiTheme="minorEastAsia" w:eastAsiaTheme="minorEastAsia" w:hAnsiTheme="minorEastAsia"/>
          <w:kern w:val="0"/>
          <w:sz w:val="28"/>
          <w:szCs w:val="28"/>
        </w:rPr>
      </w:pPr>
      <w:proofErr w:type="spellStart"/>
      <w:r w:rsidRPr="00BD622D">
        <w:rPr>
          <w:rFonts w:asciiTheme="minorEastAsia" w:eastAsiaTheme="minorEastAsia" w:hAnsiTheme="minorEastAsia" w:hint="eastAsia"/>
          <w:kern w:val="0"/>
          <w:sz w:val="28"/>
          <w:szCs w:val="28"/>
        </w:rPr>
        <w:t>为了保证标准的落实与应用，建议采取以下措施</w:t>
      </w:r>
      <w:proofErr w:type="spellEnd"/>
      <w:r w:rsidRPr="00BD622D">
        <w:rPr>
          <w:rFonts w:asciiTheme="minorEastAsia" w:eastAsiaTheme="minorEastAsia" w:hAnsiTheme="minorEastAsia" w:hint="eastAsia"/>
          <w:kern w:val="0"/>
          <w:sz w:val="28"/>
          <w:szCs w:val="28"/>
          <w:lang w:eastAsia="zh-CN"/>
        </w:rPr>
        <w:t>：</w:t>
      </w:r>
    </w:p>
    <w:p w14:paraId="2C041BE6" w14:textId="590E7C0E" w:rsidR="007D51B3" w:rsidRPr="00BD622D" w:rsidRDefault="007D51B3" w:rsidP="007D51B3">
      <w:pPr>
        <w:pStyle w:val="af4"/>
        <w:adjustRightInd w:val="0"/>
        <w:spacing w:after="0"/>
        <w:ind w:leftChars="0" w:left="0" w:firstLineChars="200" w:firstLine="560"/>
        <w:rPr>
          <w:rFonts w:asciiTheme="minorEastAsia" w:eastAsiaTheme="minorEastAsia" w:hAnsiTheme="minorEastAsia"/>
          <w:kern w:val="0"/>
          <w:sz w:val="28"/>
          <w:szCs w:val="28"/>
        </w:rPr>
      </w:pPr>
      <w:r w:rsidRPr="00BD622D">
        <w:rPr>
          <w:rFonts w:asciiTheme="minorEastAsia" w:eastAsiaTheme="minorEastAsia" w:hAnsiTheme="minorEastAsia" w:hint="eastAsia"/>
          <w:kern w:val="0"/>
          <w:sz w:val="28"/>
          <w:szCs w:val="28"/>
        </w:rPr>
        <w:t>（1）组织措施：</w:t>
      </w:r>
      <w:r w:rsidR="005F662C" w:rsidRPr="00D235C8">
        <w:rPr>
          <w:rFonts w:asciiTheme="minorEastAsia" w:eastAsiaTheme="minorEastAsia" w:hAnsiTheme="minorEastAsia" w:hint="eastAsia"/>
          <w:color w:val="000000" w:themeColor="text1"/>
          <w:kern w:val="0"/>
          <w:sz w:val="28"/>
          <w:szCs w:val="28"/>
        </w:rPr>
        <w:t>中国海洋学会海洋标准化分会联合标准起草单位</w:t>
      </w:r>
      <w:r w:rsidRPr="00BD622D">
        <w:rPr>
          <w:rFonts w:asciiTheme="minorEastAsia" w:eastAsiaTheme="minorEastAsia" w:hAnsiTheme="minorEastAsia" w:hint="eastAsia"/>
          <w:kern w:val="0"/>
          <w:sz w:val="28"/>
          <w:szCs w:val="28"/>
        </w:rPr>
        <w:t>举办宣贯培训</w:t>
      </w:r>
      <w:r w:rsidR="00D235C8">
        <w:rPr>
          <w:rFonts w:asciiTheme="minorEastAsia" w:eastAsiaTheme="minorEastAsia" w:hAnsiTheme="minorEastAsia" w:hint="eastAsia"/>
          <w:kern w:val="0"/>
          <w:sz w:val="28"/>
          <w:szCs w:val="28"/>
        </w:rPr>
        <w:t>，</w:t>
      </w:r>
      <w:r w:rsidRPr="00BD622D">
        <w:rPr>
          <w:rFonts w:asciiTheme="minorEastAsia" w:eastAsiaTheme="minorEastAsia" w:hAnsiTheme="minorEastAsia" w:hint="eastAsia"/>
          <w:kern w:val="0"/>
          <w:sz w:val="28"/>
          <w:szCs w:val="28"/>
        </w:rPr>
        <w:t>保证</w:t>
      </w:r>
      <w:r w:rsidR="00BD622D" w:rsidRPr="00BD622D">
        <w:rPr>
          <w:rFonts w:asciiTheme="minorEastAsia" w:eastAsiaTheme="minorEastAsia" w:hAnsiTheme="minorEastAsia" w:hint="eastAsia"/>
          <w:kern w:val="0"/>
          <w:sz w:val="28"/>
          <w:szCs w:val="28"/>
        </w:rPr>
        <w:t>海洋环境安全保障工作</w:t>
      </w:r>
      <w:r w:rsidRPr="00BD622D">
        <w:rPr>
          <w:rFonts w:asciiTheme="minorEastAsia" w:eastAsiaTheme="minorEastAsia" w:hAnsiTheme="minorEastAsia" w:hint="eastAsia"/>
          <w:kern w:val="0"/>
          <w:sz w:val="28"/>
          <w:szCs w:val="28"/>
        </w:rPr>
        <w:t>能够顺利开展和实施。</w:t>
      </w:r>
    </w:p>
    <w:p w14:paraId="34AF0A71" w14:textId="150C9110" w:rsidR="007D51B3" w:rsidRPr="00BD622D" w:rsidRDefault="007D51B3" w:rsidP="007D51B3">
      <w:pPr>
        <w:pStyle w:val="af4"/>
        <w:adjustRightInd w:val="0"/>
        <w:spacing w:after="0"/>
        <w:ind w:leftChars="0" w:left="0" w:firstLineChars="200" w:firstLine="560"/>
        <w:rPr>
          <w:rFonts w:asciiTheme="minorEastAsia" w:eastAsiaTheme="minorEastAsia" w:hAnsiTheme="minorEastAsia"/>
          <w:kern w:val="0"/>
          <w:sz w:val="28"/>
          <w:szCs w:val="28"/>
        </w:rPr>
      </w:pPr>
      <w:r w:rsidRPr="00BD622D">
        <w:rPr>
          <w:rFonts w:asciiTheme="minorEastAsia" w:eastAsiaTheme="minorEastAsia" w:hAnsiTheme="minorEastAsia" w:hint="eastAsia"/>
          <w:kern w:val="0"/>
          <w:sz w:val="28"/>
          <w:szCs w:val="28"/>
        </w:rPr>
        <w:t>（2）技术措施：《</w:t>
      </w:r>
      <w:proofErr w:type="spellStart"/>
      <w:r w:rsidR="00563BFF" w:rsidRPr="00A73F32">
        <w:rPr>
          <w:rFonts w:hint="eastAsia"/>
          <w:sz w:val="28"/>
          <w:szCs w:val="28"/>
        </w:rPr>
        <w:t>典型区域海洋环境安全保障与应急决策服务</w:t>
      </w:r>
      <w:proofErr w:type="spellEnd"/>
      <w:r w:rsidR="00563BFF" w:rsidRPr="00A73F32">
        <w:rPr>
          <w:rFonts w:hint="eastAsia"/>
          <w:sz w:val="28"/>
          <w:szCs w:val="28"/>
        </w:rPr>
        <w:t xml:space="preserve"> </w:t>
      </w:r>
      <w:r w:rsidR="00257080" w:rsidRPr="00257080">
        <w:rPr>
          <w:rFonts w:hint="eastAsia"/>
          <w:sz w:val="28"/>
          <w:szCs w:val="28"/>
        </w:rPr>
        <w:t>第</w:t>
      </w:r>
      <w:r w:rsidR="00257080" w:rsidRPr="00257080">
        <w:rPr>
          <w:rFonts w:hint="eastAsia"/>
          <w:sz w:val="28"/>
          <w:szCs w:val="28"/>
        </w:rPr>
        <w:t>2</w:t>
      </w:r>
      <w:r w:rsidR="00257080" w:rsidRPr="00257080">
        <w:rPr>
          <w:rFonts w:hint="eastAsia"/>
          <w:sz w:val="28"/>
          <w:szCs w:val="28"/>
        </w:rPr>
        <w:t>部分：海上油气资源开发区</w:t>
      </w:r>
      <w:r w:rsidRPr="00BD622D">
        <w:rPr>
          <w:rFonts w:asciiTheme="minorEastAsia" w:eastAsiaTheme="minorEastAsia" w:hAnsiTheme="minorEastAsia" w:hint="eastAsia"/>
          <w:kern w:val="0"/>
          <w:sz w:val="28"/>
          <w:szCs w:val="28"/>
        </w:rPr>
        <w:t>》是国内第一次建立标准，涉及专业和行业较多，相关单位和人员在实施过程中应</w:t>
      </w:r>
      <w:r w:rsidR="005F662C">
        <w:rPr>
          <w:rFonts w:asciiTheme="minorEastAsia" w:eastAsiaTheme="minorEastAsia" w:hAnsiTheme="minorEastAsia" w:hint="eastAsia"/>
          <w:kern w:val="0"/>
          <w:sz w:val="28"/>
          <w:szCs w:val="28"/>
        </w:rPr>
        <w:t>随着技术和方法的发展，</w:t>
      </w:r>
      <w:r w:rsidRPr="00BD622D">
        <w:rPr>
          <w:rFonts w:asciiTheme="minorEastAsia" w:eastAsiaTheme="minorEastAsia" w:hAnsiTheme="minorEastAsia" w:hint="eastAsia"/>
          <w:kern w:val="0"/>
          <w:sz w:val="28"/>
          <w:szCs w:val="28"/>
        </w:rPr>
        <w:t>注意信息的准确性和科学性。</w:t>
      </w:r>
      <w:r w:rsidRPr="00BD622D">
        <w:rPr>
          <w:rFonts w:asciiTheme="minorEastAsia" w:eastAsiaTheme="minorEastAsia" w:hAnsiTheme="minorEastAsia"/>
          <w:kern w:val="0"/>
          <w:sz w:val="28"/>
          <w:szCs w:val="28"/>
        </w:rPr>
        <w:t>同时加强标准跟踪工作，在宣传贯彻和应用中不断收集反馈意见，为下一次修订奠定基础。</w:t>
      </w:r>
    </w:p>
    <w:p w14:paraId="3A305A42" w14:textId="77777777" w:rsidR="00A45DA4" w:rsidRPr="0066140F" w:rsidRDefault="00A01499" w:rsidP="00595AC0">
      <w:pPr>
        <w:pStyle w:val="1"/>
        <w:rPr>
          <w:rFonts w:ascii="Times New Roman" w:hAnsi="Times New Roman" w:cs="Times New Roman"/>
          <w:sz w:val="28"/>
          <w:szCs w:val="28"/>
        </w:rPr>
      </w:pPr>
      <w:r>
        <w:rPr>
          <w:rFonts w:ascii="Times New Roman" w:hAnsi="Times New Roman" w:cs="Times New Roman" w:hint="eastAsia"/>
          <w:sz w:val="28"/>
          <w:szCs w:val="28"/>
        </w:rPr>
        <w:lastRenderedPageBreak/>
        <w:t>七</w:t>
      </w:r>
      <w:r w:rsidR="00AE25A5" w:rsidRPr="0066140F">
        <w:rPr>
          <w:rFonts w:ascii="Times New Roman" w:hAnsi="Times New Roman" w:cs="Times New Roman" w:hint="eastAsia"/>
          <w:sz w:val="28"/>
          <w:szCs w:val="28"/>
        </w:rPr>
        <w:t>、其</w:t>
      </w:r>
      <w:r>
        <w:rPr>
          <w:rFonts w:ascii="Times New Roman" w:hAnsi="Times New Roman" w:cs="Times New Roman" w:hint="eastAsia"/>
          <w:sz w:val="28"/>
          <w:szCs w:val="28"/>
        </w:rPr>
        <w:t>它</w:t>
      </w:r>
      <w:r w:rsidR="00AE25A5" w:rsidRPr="0066140F">
        <w:rPr>
          <w:rFonts w:ascii="Times New Roman" w:hAnsi="Times New Roman" w:cs="Times New Roman" w:hint="eastAsia"/>
          <w:sz w:val="28"/>
          <w:szCs w:val="28"/>
        </w:rPr>
        <w:t>应予说明的事项</w:t>
      </w:r>
    </w:p>
    <w:p w14:paraId="6C035B35" w14:textId="77777777" w:rsidR="00AE25A5" w:rsidRPr="0066140F" w:rsidRDefault="00AE25A5" w:rsidP="00AE25A5">
      <w:pPr>
        <w:ind w:firstLineChars="200" w:firstLine="560"/>
        <w:rPr>
          <w:sz w:val="28"/>
          <w:szCs w:val="28"/>
        </w:rPr>
      </w:pPr>
      <w:r w:rsidRPr="0066140F">
        <w:rPr>
          <w:sz w:val="28"/>
          <w:szCs w:val="28"/>
        </w:rPr>
        <w:t>无</w:t>
      </w:r>
      <w:r w:rsidRPr="0066140F">
        <w:rPr>
          <w:rFonts w:hint="eastAsia"/>
          <w:sz w:val="28"/>
          <w:szCs w:val="28"/>
        </w:rPr>
        <w:t>。</w:t>
      </w:r>
    </w:p>
    <w:p w14:paraId="57CEFA29" w14:textId="77777777" w:rsidR="00870655" w:rsidRPr="00AE25A5" w:rsidRDefault="00870655" w:rsidP="00AE25A5">
      <w:pPr>
        <w:ind w:firstLineChars="200" w:firstLine="420"/>
      </w:pPr>
    </w:p>
    <w:sectPr w:rsidR="00870655" w:rsidRPr="00AE25A5" w:rsidSect="00F06526">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736834" w14:textId="77777777" w:rsidR="00FA2983" w:rsidRDefault="00FA2983" w:rsidP="00155D8A">
      <w:r>
        <w:separator/>
      </w:r>
    </w:p>
  </w:endnote>
  <w:endnote w:type="continuationSeparator" w:id="0">
    <w:p w14:paraId="430BA098" w14:textId="77777777" w:rsidR="00FA2983" w:rsidRDefault="00FA2983" w:rsidP="00155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C01FA5" w14:textId="654D8857" w:rsidR="00F06526" w:rsidRDefault="00F06526">
    <w:pPr>
      <w:pStyle w:val="ae"/>
      <w:jc w:val="center"/>
    </w:pPr>
  </w:p>
  <w:p w14:paraId="1F1E9C55" w14:textId="77777777" w:rsidR="00F06526" w:rsidRDefault="00F06526">
    <w:pPr>
      <w:pStyle w:val="a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7017256"/>
      <w:docPartObj>
        <w:docPartGallery w:val="Page Numbers (Bottom of Page)"/>
        <w:docPartUnique/>
      </w:docPartObj>
    </w:sdtPr>
    <w:sdtEndPr/>
    <w:sdtContent>
      <w:p w14:paraId="20977B75" w14:textId="5201F852" w:rsidR="00F06526" w:rsidRDefault="00F06526">
        <w:pPr>
          <w:pStyle w:val="ae"/>
          <w:jc w:val="center"/>
        </w:pPr>
        <w:r>
          <w:fldChar w:fldCharType="begin"/>
        </w:r>
        <w:r>
          <w:instrText>PAGE   \* MERGEFORMAT</w:instrText>
        </w:r>
        <w:r>
          <w:fldChar w:fldCharType="separate"/>
        </w:r>
        <w:r w:rsidR="00BA72A6" w:rsidRPr="00BA72A6">
          <w:rPr>
            <w:noProof/>
            <w:lang w:val="zh-CN"/>
          </w:rPr>
          <w:t>5</w:t>
        </w:r>
        <w:r>
          <w:fldChar w:fldCharType="end"/>
        </w:r>
      </w:p>
    </w:sdtContent>
  </w:sdt>
  <w:p w14:paraId="6E67E9DA" w14:textId="77777777" w:rsidR="00F06526" w:rsidRDefault="00F06526">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30D957" w14:textId="77777777" w:rsidR="00FA2983" w:rsidRDefault="00FA2983" w:rsidP="00155D8A">
      <w:r>
        <w:separator/>
      </w:r>
    </w:p>
  </w:footnote>
  <w:footnote w:type="continuationSeparator" w:id="0">
    <w:p w14:paraId="383FFC2F" w14:textId="77777777" w:rsidR="00FA2983" w:rsidRDefault="00FA2983" w:rsidP="00155D8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352D2"/>
    <w:multiLevelType w:val="hybridMultilevel"/>
    <w:tmpl w:val="AE86C19A"/>
    <w:lvl w:ilvl="0" w:tplc="1A98AC7C">
      <w:start w:val="1"/>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FC91163"/>
    <w:multiLevelType w:val="multilevel"/>
    <w:tmpl w:val="855EE140"/>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142"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 w15:restartNumberingAfterBreak="0">
    <w:nsid w:val="44C50F90"/>
    <w:multiLevelType w:val="multilevel"/>
    <w:tmpl w:val="ED0C9B78"/>
    <w:lvl w:ilvl="0">
      <w:start w:val="1"/>
      <w:numFmt w:val="lowerLetter"/>
      <w:pStyle w:val="a5"/>
      <w:lvlText w:val="%1)"/>
      <w:lvlJc w:val="left"/>
      <w:pPr>
        <w:tabs>
          <w:tab w:val="num" w:pos="840"/>
        </w:tabs>
        <w:ind w:left="839" w:hanging="419"/>
      </w:pPr>
      <w:rPr>
        <w:rFonts w:ascii="宋体" w:eastAsia="宋体" w:hint="eastAsia"/>
        <w:b w:val="0"/>
        <w:i w:val="0"/>
        <w:sz w:val="21"/>
        <w:szCs w:val="21"/>
      </w:rPr>
    </w:lvl>
    <w:lvl w:ilvl="1">
      <w:start w:val="1"/>
      <w:numFmt w:val="decimal"/>
      <w:pStyle w:val="a6"/>
      <w:lvlText w:val="%2)"/>
      <w:lvlJc w:val="left"/>
      <w:pPr>
        <w:tabs>
          <w:tab w:val="num" w:pos="1260"/>
        </w:tabs>
        <w:ind w:left="1259" w:hanging="419"/>
      </w:pPr>
      <w:rPr>
        <w:rFonts w:hint="eastAsia"/>
      </w:rPr>
    </w:lvl>
    <w:lvl w:ilvl="2">
      <w:start w:val="1"/>
      <w:numFmt w:val="decimal"/>
      <w:pStyle w:val="a7"/>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3" w15:restartNumberingAfterBreak="0">
    <w:nsid w:val="75466199"/>
    <w:multiLevelType w:val="hybridMultilevel"/>
    <w:tmpl w:val="DF323310"/>
    <w:lvl w:ilvl="0" w:tplc="48FC4D5A">
      <w:start w:val="2"/>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77E018A1"/>
    <w:multiLevelType w:val="hybridMultilevel"/>
    <w:tmpl w:val="A1A2624A"/>
    <w:lvl w:ilvl="0" w:tplc="CA549A44">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
  </w:num>
  <w:num w:numId="3">
    <w:abstractNumId w:val="4"/>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7C89"/>
    <w:rsid w:val="000149DD"/>
    <w:rsid w:val="000A3B2F"/>
    <w:rsid w:val="000B2515"/>
    <w:rsid w:val="000B6B5B"/>
    <w:rsid w:val="000B77ED"/>
    <w:rsid w:val="000E7885"/>
    <w:rsid w:val="00104F79"/>
    <w:rsid w:val="00107892"/>
    <w:rsid w:val="00111F34"/>
    <w:rsid w:val="00117B88"/>
    <w:rsid w:val="00127325"/>
    <w:rsid w:val="00140B53"/>
    <w:rsid w:val="00147406"/>
    <w:rsid w:val="00155D8A"/>
    <w:rsid w:val="001800D7"/>
    <w:rsid w:val="001A3078"/>
    <w:rsid w:val="001B6F26"/>
    <w:rsid w:val="001C7D6C"/>
    <w:rsid w:val="001F5E2B"/>
    <w:rsid w:val="002008F2"/>
    <w:rsid w:val="00220700"/>
    <w:rsid w:val="002239EA"/>
    <w:rsid w:val="00225E38"/>
    <w:rsid w:val="00257080"/>
    <w:rsid w:val="00262DAB"/>
    <w:rsid w:val="002723F8"/>
    <w:rsid w:val="0029264B"/>
    <w:rsid w:val="002B5FB6"/>
    <w:rsid w:val="002C15A9"/>
    <w:rsid w:val="00307FC4"/>
    <w:rsid w:val="00336F15"/>
    <w:rsid w:val="00341479"/>
    <w:rsid w:val="0034574F"/>
    <w:rsid w:val="00360CFC"/>
    <w:rsid w:val="003B5375"/>
    <w:rsid w:val="003D3BC3"/>
    <w:rsid w:val="003D546E"/>
    <w:rsid w:val="003F4C18"/>
    <w:rsid w:val="00460985"/>
    <w:rsid w:val="004931DC"/>
    <w:rsid w:val="0049375C"/>
    <w:rsid w:val="004D57EE"/>
    <w:rsid w:val="004F5CAE"/>
    <w:rsid w:val="005111F0"/>
    <w:rsid w:val="005366F7"/>
    <w:rsid w:val="00562781"/>
    <w:rsid w:val="00563BFF"/>
    <w:rsid w:val="00595AC0"/>
    <w:rsid w:val="00597614"/>
    <w:rsid w:val="005A5A49"/>
    <w:rsid w:val="005B2AEE"/>
    <w:rsid w:val="005B5C68"/>
    <w:rsid w:val="005B701C"/>
    <w:rsid w:val="005D489F"/>
    <w:rsid w:val="005F662C"/>
    <w:rsid w:val="00610347"/>
    <w:rsid w:val="006213DF"/>
    <w:rsid w:val="0062171D"/>
    <w:rsid w:val="00646C17"/>
    <w:rsid w:val="0066140F"/>
    <w:rsid w:val="00687A0A"/>
    <w:rsid w:val="00692E0E"/>
    <w:rsid w:val="006A06A4"/>
    <w:rsid w:val="006A39E1"/>
    <w:rsid w:val="006B1918"/>
    <w:rsid w:val="006B3838"/>
    <w:rsid w:val="006C4E0D"/>
    <w:rsid w:val="006D2A79"/>
    <w:rsid w:val="006F47F7"/>
    <w:rsid w:val="00711D08"/>
    <w:rsid w:val="007654AB"/>
    <w:rsid w:val="00766B59"/>
    <w:rsid w:val="0077102B"/>
    <w:rsid w:val="00784893"/>
    <w:rsid w:val="00785A6A"/>
    <w:rsid w:val="007B216C"/>
    <w:rsid w:val="007B4BA3"/>
    <w:rsid w:val="007C7D4B"/>
    <w:rsid w:val="007D51B3"/>
    <w:rsid w:val="00804752"/>
    <w:rsid w:val="00811E8E"/>
    <w:rsid w:val="00813FA3"/>
    <w:rsid w:val="00846EB0"/>
    <w:rsid w:val="008478F0"/>
    <w:rsid w:val="00870655"/>
    <w:rsid w:val="00876ECB"/>
    <w:rsid w:val="00886A67"/>
    <w:rsid w:val="00890F1A"/>
    <w:rsid w:val="008D3C20"/>
    <w:rsid w:val="008D7A01"/>
    <w:rsid w:val="008E4447"/>
    <w:rsid w:val="008E7534"/>
    <w:rsid w:val="009001D6"/>
    <w:rsid w:val="0090092A"/>
    <w:rsid w:val="009067BE"/>
    <w:rsid w:val="00930AB3"/>
    <w:rsid w:val="00953292"/>
    <w:rsid w:val="009754D2"/>
    <w:rsid w:val="009A72FB"/>
    <w:rsid w:val="009B60E7"/>
    <w:rsid w:val="009C2E5D"/>
    <w:rsid w:val="00A01499"/>
    <w:rsid w:val="00A45DA4"/>
    <w:rsid w:val="00A524E8"/>
    <w:rsid w:val="00A73F32"/>
    <w:rsid w:val="00A748A5"/>
    <w:rsid w:val="00A75C15"/>
    <w:rsid w:val="00A857B4"/>
    <w:rsid w:val="00AB0378"/>
    <w:rsid w:val="00AD2334"/>
    <w:rsid w:val="00AD5ACF"/>
    <w:rsid w:val="00AD7C89"/>
    <w:rsid w:val="00AE086A"/>
    <w:rsid w:val="00AE25A5"/>
    <w:rsid w:val="00B1300B"/>
    <w:rsid w:val="00B50C7B"/>
    <w:rsid w:val="00BA72A6"/>
    <w:rsid w:val="00BB0424"/>
    <w:rsid w:val="00BC18E2"/>
    <w:rsid w:val="00BD0808"/>
    <w:rsid w:val="00BD622D"/>
    <w:rsid w:val="00C40AA3"/>
    <w:rsid w:val="00C42359"/>
    <w:rsid w:val="00C46667"/>
    <w:rsid w:val="00C46819"/>
    <w:rsid w:val="00C863C1"/>
    <w:rsid w:val="00C92B6E"/>
    <w:rsid w:val="00CB53F7"/>
    <w:rsid w:val="00CB768A"/>
    <w:rsid w:val="00CC046E"/>
    <w:rsid w:val="00CD3F28"/>
    <w:rsid w:val="00CF6708"/>
    <w:rsid w:val="00D07AD0"/>
    <w:rsid w:val="00D1270C"/>
    <w:rsid w:val="00D235C8"/>
    <w:rsid w:val="00D7122D"/>
    <w:rsid w:val="00D7262E"/>
    <w:rsid w:val="00D931D1"/>
    <w:rsid w:val="00DA31DD"/>
    <w:rsid w:val="00DD3A56"/>
    <w:rsid w:val="00DD5CAE"/>
    <w:rsid w:val="00DE50BF"/>
    <w:rsid w:val="00DF4B6E"/>
    <w:rsid w:val="00DF4C53"/>
    <w:rsid w:val="00E17F10"/>
    <w:rsid w:val="00E2375D"/>
    <w:rsid w:val="00EA2E3A"/>
    <w:rsid w:val="00EA3FCA"/>
    <w:rsid w:val="00ED1CDA"/>
    <w:rsid w:val="00F06526"/>
    <w:rsid w:val="00F21624"/>
    <w:rsid w:val="00F407DF"/>
    <w:rsid w:val="00F62197"/>
    <w:rsid w:val="00F62FF0"/>
    <w:rsid w:val="00F66027"/>
    <w:rsid w:val="00F74BA5"/>
    <w:rsid w:val="00F75499"/>
    <w:rsid w:val="00FA2983"/>
    <w:rsid w:val="00FA3809"/>
    <w:rsid w:val="00FC1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C44AED"/>
  <w15:docId w15:val="{36F0FAB3-9C68-4485-83D4-5472FD146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pPr>
      <w:widowControl w:val="0"/>
      <w:jc w:val="both"/>
    </w:pPr>
  </w:style>
  <w:style w:type="paragraph" w:styleId="1">
    <w:name w:val="heading 1"/>
    <w:basedOn w:val="a8"/>
    <w:next w:val="a8"/>
    <w:link w:val="10"/>
    <w:uiPriority w:val="9"/>
    <w:qFormat/>
    <w:rsid w:val="00155D8A"/>
    <w:pPr>
      <w:keepNext/>
      <w:keepLines/>
      <w:spacing w:before="340" w:after="330" w:line="578" w:lineRule="auto"/>
      <w:outlineLvl w:val="0"/>
    </w:pPr>
    <w:rPr>
      <w:b/>
      <w:bCs/>
      <w:kern w:val="44"/>
      <w:sz w:val="44"/>
      <w:szCs w:val="44"/>
    </w:rPr>
  </w:style>
  <w:style w:type="paragraph" w:styleId="2">
    <w:name w:val="heading 2"/>
    <w:basedOn w:val="a8"/>
    <w:next w:val="a8"/>
    <w:link w:val="20"/>
    <w:uiPriority w:val="9"/>
    <w:unhideWhenUsed/>
    <w:qFormat/>
    <w:rsid w:val="00A45D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8"/>
    <w:next w:val="a8"/>
    <w:link w:val="30"/>
    <w:uiPriority w:val="9"/>
    <w:unhideWhenUsed/>
    <w:qFormat/>
    <w:rsid w:val="00A45DA4"/>
    <w:pPr>
      <w:keepNext/>
      <w:keepLines/>
      <w:spacing w:before="260" w:after="260" w:line="416" w:lineRule="auto"/>
      <w:outlineLvl w:val="2"/>
    </w:pPr>
    <w:rPr>
      <w:b/>
      <w:bCs/>
      <w:sz w:val="32"/>
      <w:szCs w:val="3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link w:val="ad"/>
    <w:uiPriority w:val="99"/>
    <w:unhideWhenUsed/>
    <w:rsid w:val="00155D8A"/>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9"/>
    <w:link w:val="ac"/>
    <w:uiPriority w:val="99"/>
    <w:rsid w:val="00155D8A"/>
    <w:rPr>
      <w:sz w:val="18"/>
      <w:szCs w:val="18"/>
    </w:rPr>
  </w:style>
  <w:style w:type="paragraph" w:styleId="ae">
    <w:name w:val="footer"/>
    <w:basedOn w:val="a8"/>
    <w:link w:val="af"/>
    <w:uiPriority w:val="99"/>
    <w:unhideWhenUsed/>
    <w:rsid w:val="00155D8A"/>
    <w:pPr>
      <w:tabs>
        <w:tab w:val="center" w:pos="4153"/>
        <w:tab w:val="right" w:pos="8306"/>
      </w:tabs>
      <w:snapToGrid w:val="0"/>
      <w:jc w:val="left"/>
    </w:pPr>
    <w:rPr>
      <w:sz w:val="18"/>
      <w:szCs w:val="18"/>
    </w:rPr>
  </w:style>
  <w:style w:type="character" w:customStyle="1" w:styleId="af">
    <w:name w:val="页脚 字符"/>
    <w:basedOn w:val="a9"/>
    <w:link w:val="ae"/>
    <w:uiPriority w:val="99"/>
    <w:rsid w:val="00155D8A"/>
    <w:rPr>
      <w:sz w:val="18"/>
      <w:szCs w:val="18"/>
    </w:rPr>
  </w:style>
  <w:style w:type="character" w:customStyle="1" w:styleId="10">
    <w:name w:val="标题 1 字符"/>
    <w:basedOn w:val="a9"/>
    <w:link w:val="1"/>
    <w:uiPriority w:val="9"/>
    <w:rsid w:val="00155D8A"/>
    <w:rPr>
      <w:b/>
      <w:bCs/>
      <w:kern w:val="44"/>
      <w:sz w:val="44"/>
      <w:szCs w:val="44"/>
    </w:rPr>
  </w:style>
  <w:style w:type="character" w:customStyle="1" w:styleId="20">
    <w:name w:val="标题 2 字符"/>
    <w:basedOn w:val="a9"/>
    <w:link w:val="2"/>
    <w:uiPriority w:val="9"/>
    <w:rsid w:val="00A45DA4"/>
    <w:rPr>
      <w:rFonts w:asciiTheme="majorHAnsi" w:eastAsiaTheme="majorEastAsia" w:hAnsiTheme="majorHAnsi" w:cstheme="majorBidi"/>
      <w:b/>
      <w:bCs/>
      <w:sz w:val="32"/>
      <w:szCs w:val="32"/>
    </w:rPr>
  </w:style>
  <w:style w:type="character" w:customStyle="1" w:styleId="30">
    <w:name w:val="标题 3 字符"/>
    <w:basedOn w:val="a9"/>
    <w:link w:val="3"/>
    <w:uiPriority w:val="9"/>
    <w:rsid w:val="00A45DA4"/>
    <w:rPr>
      <w:b/>
      <w:bCs/>
      <w:sz w:val="32"/>
      <w:szCs w:val="32"/>
    </w:rPr>
  </w:style>
  <w:style w:type="paragraph" w:customStyle="1" w:styleId="a0">
    <w:name w:val="一级条标题"/>
    <w:next w:val="a8"/>
    <w:rsid w:val="00147406"/>
    <w:pPr>
      <w:numPr>
        <w:ilvl w:val="1"/>
        <w:numId w:val="1"/>
      </w:numPr>
      <w:spacing w:beforeLines="50" w:before="156" w:afterLines="50" w:after="156"/>
      <w:outlineLvl w:val="2"/>
    </w:pPr>
    <w:rPr>
      <w:rFonts w:ascii="黑体" w:eastAsia="黑体" w:hAnsi="Times New Roman" w:cs="Times New Roman"/>
      <w:kern w:val="0"/>
      <w:szCs w:val="21"/>
    </w:rPr>
  </w:style>
  <w:style w:type="paragraph" w:customStyle="1" w:styleId="a">
    <w:name w:val="章标题"/>
    <w:next w:val="a8"/>
    <w:rsid w:val="00147406"/>
    <w:pPr>
      <w:numPr>
        <w:numId w:val="1"/>
      </w:numPr>
      <w:spacing w:beforeLines="100" w:before="312" w:afterLines="100" w:after="312"/>
      <w:jc w:val="both"/>
      <w:outlineLvl w:val="1"/>
    </w:pPr>
    <w:rPr>
      <w:rFonts w:ascii="黑体" w:eastAsia="黑体" w:hAnsi="Times New Roman" w:cs="Times New Roman"/>
      <w:kern w:val="0"/>
      <w:szCs w:val="20"/>
    </w:rPr>
  </w:style>
  <w:style w:type="paragraph" w:customStyle="1" w:styleId="a1">
    <w:name w:val="二级条标题"/>
    <w:basedOn w:val="a0"/>
    <w:next w:val="a8"/>
    <w:rsid w:val="00147406"/>
    <w:pPr>
      <w:numPr>
        <w:ilvl w:val="2"/>
      </w:numPr>
      <w:spacing w:before="50" w:after="50"/>
      <w:outlineLvl w:val="3"/>
    </w:pPr>
  </w:style>
  <w:style w:type="paragraph" w:customStyle="1" w:styleId="a2">
    <w:name w:val="三级条标题"/>
    <w:basedOn w:val="a1"/>
    <w:next w:val="a8"/>
    <w:rsid w:val="00147406"/>
    <w:pPr>
      <w:numPr>
        <w:ilvl w:val="3"/>
      </w:numPr>
      <w:outlineLvl w:val="4"/>
    </w:pPr>
  </w:style>
  <w:style w:type="paragraph" w:customStyle="1" w:styleId="a3">
    <w:name w:val="四级条标题"/>
    <w:basedOn w:val="a2"/>
    <w:next w:val="a8"/>
    <w:rsid w:val="00147406"/>
    <w:pPr>
      <w:numPr>
        <w:ilvl w:val="4"/>
      </w:numPr>
      <w:outlineLvl w:val="5"/>
    </w:pPr>
  </w:style>
  <w:style w:type="paragraph" w:customStyle="1" w:styleId="a4">
    <w:name w:val="五级条标题"/>
    <w:basedOn w:val="a3"/>
    <w:next w:val="a8"/>
    <w:rsid w:val="00147406"/>
    <w:pPr>
      <w:numPr>
        <w:ilvl w:val="5"/>
      </w:numPr>
      <w:outlineLvl w:val="6"/>
    </w:pPr>
  </w:style>
  <w:style w:type="paragraph" w:styleId="af0">
    <w:name w:val="List Paragraph"/>
    <w:basedOn w:val="a8"/>
    <w:uiPriority w:val="34"/>
    <w:qFormat/>
    <w:rsid w:val="00BC18E2"/>
    <w:pPr>
      <w:ind w:firstLineChars="200" w:firstLine="420"/>
    </w:pPr>
  </w:style>
  <w:style w:type="paragraph" w:customStyle="1" w:styleId="af1">
    <w:name w:val="段"/>
    <w:link w:val="Char"/>
    <w:rsid w:val="00FC131B"/>
    <w:pPr>
      <w:tabs>
        <w:tab w:val="center" w:pos="4201"/>
        <w:tab w:val="right" w:leader="dot" w:pos="9298"/>
      </w:tabs>
      <w:autoSpaceDE w:val="0"/>
      <w:autoSpaceDN w:val="0"/>
      <w:ind w:firstLineChars="200" w:firstLine="420"/>
      <w:jc w:val="both"/>
    </w:pPr>
    <w:rPr>
      <w:rFonts w:ascii="宋体" w:eastAsia="宋体" w:hAnsi="Times New Roman" w:cs="Times New Roman"/>
      <w:noProof/>
      <w:kern w:val="0"/>
      <w:szCs w:val="20"/>
    </w:rPr>
  </w:style>
  <w:style w:type="character" w:customStyle="1" w:styleId="Char">
    <w:name w:val="段 Char"/>
    <w:link w:val="af1"/>
    <w:rsid w:val="00FC131B"/>
    <w:rPr>
      <w:rFonts w:ascii="宋体" w:eastAsia="宋体" w:hAnsi="Times New Roman" w:cs="Times New Roman"/>
      <w:noProof/>
      <w:kern w:val="0"/>
      <w:szCs w:val="20"/>
    </w:rPr>
  </w:style>
  <w:style w:type="paragraph" w:customStyle="1" w:styleId="a6">
    <w:name w:val="数字编号列项（二级）"/>
    <w:rsid w:val="00FC131B"/>
    <w:pPr>
      <w:numPr>
        <w:ilvl w:val="1"/>
        <w:numId w:val="4"/>
      </w:numPr>
      <w:jc w:val="both"/>
    </w:pPr>
    <w:rPr>
      <w:rFonts w:ascii="宋体" w:eastAsia="宋体" w:hAnsi="Times New Roman" w:cs="Times New Roman"/>
      <w:kern w:val="0"/>
      <w:szCs w:val="20"/>
    </w:rPr>
  </w:style>
  <w:style w:type="paragraph" w:customStyle="1" w:styleId="a5">
    <w:name w:val="字母编号列项（一级）"/>
    <w:rsid w:val="00FC131B"/>
    <w:pPr>
      <w:numPr>
        <w:numId w:val="4"/>
      </w:numPr>
      <w:jc w:val="both"/>
    </w:pPr>
    <w:rPr>
      <w:rFonts w:ascii="宋体" w:eastAsia="宋体" w:hAnsi="Times New Roman" w:cs="Times New Roman"/>
      <w:kern w:val="0"/>
      <w:szCs w:val="20"/>
    </w:rPr>
  </w:style>
  <w:style w:type="paragraph" w:customStyle="1" w:styleId="a7">
    <w:name w:val="编号列项（三级）"/>
    <w:rsid w:val="00FC131B"/>
    <w:pPr>
      <w:numPr>
        <w:ilvl w:val="2"/>
        <w:numId w:val="4"/>
      </w:numPr>
    </w:pPr>
    <w:rPr>
      <w:rFonts w:ascii="宋体" w:eastAsia="宋体" w:hAnsi="Times New Roman" w:cs="Times New Roman"/>
      <w:kern w:val="0"/>
      <w:szCs w:val="20"/>
    </w:rPr>
  </w:style>
  <w:style w:type="paragraph" w:styleId="af2">
    <w:name w:val="Date"/>
    <w:basedOn w:val="a8"/>
    <w:next w:val="a8"/>
    <w:link w:val="af3"/>
    <w:uiPriority w:val="99"/>
    <w:semiHidden/>
    <w:unhideWhenUsed/>
    <w:rsid w:val="00711D08"/>
    <w:pPr>
      <w:ind w:leftChars="2500" w:left="100"/>
    </w:pPr>
  </w:style>
  <w:style w:type="character" w:customStyle="1" w:styleId="af3">
    <w:name w:val="日期 字符"/>
    <w:basedOn w:val="a9"/>
    <w:link w:val="af2"/>
    <w:uiPriority w:val="99"/>
    <w:semiHidden/>
    <w:rsid w:val="00711D08"/>
  </w:style>
  <w:style w:type="paragraph" w:styleId="af4">
    <w:name w:val="Body Text Indent"/>
    <w:basedOn w:val="a8"/>
    <w:link w:val="11"/>
    <w:uiPriority w:val="99"/>
    <w:unhideWhenUsed/>
    <w:rsid w:val="007D51B3"/>
    <w:pPr>
      <w:spacing w:after="120"/>
      <w:ind w:leftChars="200" w:left="420"/>
    </w:pPr>
    <w:rPr>
      <w:rFonts w:ascii="Calibri" w:eastAsia="宋体" w:hAnsi="Calibri" w:cs="Times New Roman"/>
      <w:lang w:val="x-none" w:eastAsia="x-none"/>
    </w:rPr>
  </w:style>
  <w:style w:type="character" w:customStyle="1" w:styleId="af5">
    <w:name w:val="正文文本缩进 字符"/>
    <w:basedOn w:val="a9"/>
    <w:uiPriority w:val="99"/>
    <w:semiHidden/>
    <w:rsid w:val="007D51B3"/>
  </w:style>
  <w:style w:type="character" w:customStyle="1" w:styleId="11">
    <w:name w:val="正文文本缩进 字符1"/>
    <w:link w:val="af4"/>
    <w:uiPriority w:val="99"/>
    <w:rsid w:val="007D51B3"/>
    <w:rPr>
      <w:rFonts w:ascii="Calibri" w:eastAsia="宋体" w:hAnsi="Calibri" w:cs="Times New Roman"/>
      <w:lang w:val="x-none" w:eastAsia="x-none"/>
    </w:rPr>
  </w:style>
  <w:style w:type="character" w:styleId="af6">
    <w:name w:val="annotation reference"/>
    <w:basedOn w:val="a9"/>
    <w:uiPriority w:val="99"/>
    <w:semiHidden/>
    <w:unhideWhenUsed/>
    <w:rsid w:val="00360CFC"/>
    <w:rPr>
      <w:sz w:val="21"/>
      <w:szCs w:val="21"/>
    </w:rPr>
  </w:style>
  <w:style w:type="paragraph" w:styleId="af7">
    <w:name w:val="annotation text"/>
    <w:basedOn w:val="a8"/>
    <w:link w:val="af8"/>
    <w:uiPriority w:val="99"/>
    <w:semiHidden/>
    <w:unhideWhenUsed/>
    <w:rsid w:val="00360CFC"/>
    <w:pPr>
      <w:jc w:val="left"/>
    </w:pPr>
  </w:style>
  <w:style w:type="character" w:customStyle="1" w:styleId="af8">
    <w:name w:val="批注文字 字符"/>
    <w:basedOn w:val="a9"/>
    <w:link w:val="af7"/>
    <w:uiPriority w:val="99"/>
    <w:semiHidden/>
    <w:rsid w:val="00360CFC"/>
  </w:style>
  <w:style w:type="paragraph" w:styleId="af9">
    <w:name w:val="annotation subject"/>
    <w:basedOn w:val="af7"/>
    <w:next w:val="af7"/>
    <w:link w:val="afa"/>
    <w:uiPriority w:val="99"/>
    <w:semiHidden/>
    <w:unhideWhenUsed/>
    <w:rsid w:val="00360CFC"/>
    <w:rPr>
      <w:b/>
      <w:bCs/>
    </w:rPr>
  </w:style>
  <w:style w:type="character" w:customStyle="1" w:styleId="afa">
    <w:name w:val="批注主题 字符"/>
    <w:basedOn w:val="af8"/>
    <w:link w:val="af9"/>
    <w:uiPriority w:val="99"/>
    <w:semiHidden/>
    <w:rsid w:val="00360CFC"/>
    <w:rPr>
      <w:b/>
      <w:bCs/>
    </w:rPr>
  </w:style>
  <w:style w:type="paragraph" w:styleId="afb">
    <w:name w:val="Balloon Text"/>
    <w:basedOn w:val="a8"/>
    <w:link w:val="afc"/>
    <w:uiPriority w:val="99"/>
    <w:semiHidden/>
    <w:unhideWhenUsed/>
    <w:rsid w:val="00360CFC"/>
    <w:rPr>
      <w:sz w:val="18"/>
      <w:szCs w:val="18"/>
    </w:rPr>
  </w:style>
  <w:style w:type="character" w:customStyle="1" w:styleId="afc">
    <w:name w:val="批注框文本 字符"/>
    <w:basedOn w:val="a9"/>
    <w:link w:val="afb"/>
    <w:uiPriority w:val="99"/>
    <w:semiHidden/>
    <w:rsid w:val="00360CF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DC2031-0662-41F1-8F58-0EF954DF9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11</Pages>
  <Words>593</Words>
  <Characters>3381</Characters>
  <Application>Microsoft Office Word</Application>
  <DocSecurity>0</DocSecurity>
  <Lines>28</Lines>
  <Paragraphs>7</Paragraphs>
  <ScaleCrop>false</ScaleCrop>
  <Company/>
  <LinksUpToDate>false</LinksUpToDate>
  <CharactersWithSpaces>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刘秋林</dc:creator>
  <cp:keywords/>
  <dc:description/>
  <cp:lastModifiedBy>lixiang</cp:lastModifiedBy>
  <cp:revision>7</cp:revision>
  <dcterms:created xsi:type="dcterms:W3CDTF">2024-07-30T01:51:00Z</dcterms:created>
  <dcterms:modified xsi:type="dcterms:W3CDTF">2024-08-02T01:32:00Z</dcterms:modified>
</cp:coreProperties>
</file>